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color w:val="auto"/>
          <w:sz w:val="32"/>
        </w:rPr>
      </w:pPr>
      <w:bookmarkStart w:id="0" w:name="_GoBack"/>
      <w:r>
        <w:rPr>
          <w:rFonts w:ascii="宋体" w:cs="宋体"/>
          <w:color w:val="auto"/>
          <w:sz w:val="20"/>
          <w:szCs w:val="16"/>
          <w:lang w:val="en-SG"/>
        </w:rPr>
        <w:drawing>
          <wp:anchor distT="0" distB="0" distL="114300" distR="114300" simplePos="0" relativeHeight="251659264" behindDoc="0" locked="0" layoutInCell="1" allowOverlap="1">
            <wp:simplePos x="0" y="0"/>
            <wp:positionH relativeFrom="column">
              <wp:posOffset>3992880</wp:posOffset>
            </wp:positionH>
            <wp:positionV relativeFrom="paragraph">
              <wp:posOffset>-629285</wp:posOffset>
            </wp:positionV>
            <wp:extent cx="2402840" cy="5162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3019" cy="516467"/>
                    </a:xfrm>
                    <a:prstGeom prst="rect">
                      <a:avLst/>
                    </a:prstGeom>
                  </pic:spPr>
                </pic:pic>
              </a:graphicData>
            </a:graphic>
          </wp:anchor>
        </w:drawing>
      </w:r>
    </w:p>
    <w:p>
      <w:pPr>
        <w:jc w:val="left"/>
        <w:rPr>
          <w:b/>
          <w:color w:val="auto"/>
          <w:sz w:val="32"/>
        </w:rPr>
      </w:pPr>
    </w:p>
    <w:p>
      <w:pPr>
        <w:jc w:val="center"/>
        <w:rPr>
          <w:b/>
          <w:color w:val="auto"/>
          <w:sz w:val="32"/>
        </w:rPr>
      </w:pPr>
      <w:r>
        <w:rPr>
          <w:rFonts w:hint="eastAsia"/>
          <w:b/>
          <w:color w:val="auto"/>
          <w:sz w:val="32"/>
        </w:rPr>
        <w:t xml:space="preserve">新加坡南洋理工大学 </w:t>
      </w:r>
    </w:p>
    <w:p>
      <w:pPr>
        <w:jc w:val="center"/>
        <w:rPr>
          <w:b/>
          <w:color w:val="auto"/>
          <w:sz w:val="32"/>
        </w:rPr>
      </w:pPr>
      <w:r>
        <w:rPr>
          <w:rFonts w:hint="eastAsia"/>
          <w:b/>
          <w:color w:val="auto"/>
          <w:sz w:val="32"/>
        </w:rPr>
        <w:t>南洋科技创业中心</w:t>
      </w:r>
    </w:p>
    <w:p>
      <w:pPr>
        <w:jc w:val="center"/>
        <w:rPr>
          <w:b/>
          <w:color w:val="auto"/>
          <w:sz w:val="32"/>
        </w:rPr>
      </w:pPr>
    </w:p>
    <w:p>
      <w:pPr>
        <w:jc w:val="center"/>
        <w:rPr>
          <w:b/>
          <w:color w:val="auto"/>
          <w:sz w:val="36"/>
          <w:szCs w:val="36"/>
        </w:rPr>
      </w:pPr>
      <w:r>
        <w:rPr>
          <w:rFonts w:hint="eastAsia"/>
          <w:b/>
          <w:color w:val="auto"/>
          <w:sz w:val="36"/>
          <w:szCs w:val="36"/>
        </w:rPr>
        <w:t>大学生创业创新海外研修计划</w:t>
      </w:r>
    </w:p>
    <w:p>
      <w:pPr>
        <w:jc w:val="center"/>
        <w:rPr>
          <w:b/>
          <w:color w:val="auto"/>
          <w:sz w:val="36"/>
          <w:szCs w:val="36"/>
        </w:rPr>
      </w:pPr>
    </w:p>
    <w:p>
      <w:pPr>
        <w:jc w:val="center"/>
        <w:rPr>
          <w:b/>
          <w:color w:val="auto"/>
          <w:sz w:val="36"/>
          <w:szCs w:val="36"/>
        </w:rPr>
      </w:pPr>
      <w:r>
        <w:rPr>
          <w:rFonts w:hint="eastAsia"/>
          <w:b/>
          <w:color w:val="auto"/>
          <w:sz w:val="36"/>
          <w:szCs w:val="36"/>
        </w:rPr>
        <w:t>项目说明</w:t>
      </w:r>
      <w:r>
        <w:rPr>
          <w:rStyle w:val="8"/>
          <w:b/>
          <w:color w:val="auto"/>
          <w:sz w:val="36"/>
          <w:szCs w:val="36"/>
        </w:rPr>
        <w:footnoteReference w:id="0"/>
      </w:r>
    </w:p>
    <w:p>
      <w:pPr>
        <w:jc w:val="left"/>
        <w:rPr>
          <w:b/>
          <w:color w:val="auto"/>
          <w:sz w:val="32"/>
        </w:rPr>
      </w:pPr>
    </w:p>
    <w:p>
      <w:pPr>
        <w:jc w:val="left"/>
        <w:rPr>
          <w:b/>
          <w:color w:val="auto"/>
          <w:sz w:val="32"/>
        </w:rPr>
      </w:pPr>
      <w:r>
        <w:rPr>
          <w:rFonts w:hint="eastAsia"/>
          <w:b/>
          <w:color w:val="auto"/>
          <w:sz w:val="32"/>
        </w:rPr>
        <w:t>课程背景</w:t>
      </w:r>
    </w:p>
    <w:p>
      <w:pPr>
        <w:jc w:val="left"/>
        <w:rPr>
          <w:b/>
          <w:color w:val="auto"/>
          <w:sz w:val="32"/>
        </w:rPr>
      </w:pPr>
    </w:p>
    <w:p>
      <w:pPr>
        <w:jc w:val="left"/>
        <w:rPr>
          <w:color w:val="auto"/>
          <w:sz w:val="24"/>
        </w:rPr>
      </w:pPr>
      <w:r>
        <w:rPr>
          <w:rFonts w:hint="eastAsia"/>
          <w:color w:val="auto"/>
          <w:sz w:val="24"/>
        </w:rPr>
        <w:t>创业是国家发展的动力，创新是社会进步的灵魂；创业创新能力是个人软实力的关键和事业成功的法宝。 近年来，创业教育在中国高等教育体系中得到空前的重视，而“创业创新，国际视野”成为各高校创新型人才培养的关键词。新加坡南洋理工大学近年来成长迅速，已成为</w:t>
      </w:r>
      <w:r>
        <w:rPr>
          <w:rFonts w:hint="eastAsia"/>
          <w:b/>
          <w:color w:val="auto"/>
          <w:sz w:val="24"/>
          <w:u w:val="single"/>
        </w:rPr>
        <w:t>全球排名第11名的国际知名大学</w:t>
      </w:r>
      <w:r>
        <w:rPr>
          <w:rFonts w:hint="eastAsia"/>
          <w:color w:val="auto"/>
          <w:sz w:val="24"/>
        </w:rPr>
        <w:t>。在新加坡重视创业创新的大环境下，南大的南洋科技创业中心在科技创业教育领域已经深耕了16年，积累了丰富的创业创新人才培养经验。 有鉴于此，新加坡南洋理工大学南洋科技创业中心，结合南大强大的工程和商科优势，依托自身多年的创新型人才培养积淀，采用目前国际最新的教学理念，为中国大学生特别举办本课程 。该项目已经成功</w:t>
      </w:r>
      <w:r>
        <w:rPr>
          <w:rFonts w:hint="eastAsia"/>
          <w:color w:val="auto"/>
          <w:sz w:val="24"/>
        </w:rPr>
        <w:t>主办4年</w:t>
      </w:r>
      <w:r>
        <w:rPr>
          <w:rFonts w:hint="eastAsia"/>
          <w:color w:val="auto"/>
          <w:sz w:val="24"/>
        </w:rPr>
        <w:t>，累计23期，参加学习的人数达1020人，学生主要来自中国985/211高校，如北师大、电子科大、中国地质大学等。</w:t>
      </w:r>
    </w:p>
    <w:p>
      <w:pPr>
        <w:jc w:val="left"/>
        <w:rPr>
          <w:b/>
          <w:color w:val="auto"/>
          <w:sz w:val="32"/>
        </w:rPr>
      </w:pPr>
    </w:p>
    <w:p>
      <w:pPr>
        <w:widowControl/>
        <w:shd w:val="clear" w:color="auto" w:fill="FFFFFF"/>
        <w:spacing w:before="300" w:after="300" w:line="315" w:lineRule="atLeast"/>
        <w:outlineLvl w:val="1"/>
        <w:rPr>
          <w:rFonts w:ascii="Helvetica" w:hAnsi="Helvetica" w:eastAsia="Times New Roman"/>
          <w:b/>
          <w:bCs/>
          <w:smallCaps/>
          <w:color w:val="auto"/>
          <w:kern w:val="0"/>
          <w:sz w:val="30"/>
          <w:szCs w:val="30"/>
          <w:lang w:val="en-SG"/>
        </w:rPr>
      </w:pPr>
      <w:r>
        <w:rPr>
          <w:rFonts w:hint="eastAsia" w:ascii="宋体" w:hAnsi="宋体" w:cs="宋体"/>
          <w:b/>
          <w:bCs/>
          <w:smallCaps/>
          <w:color w:val="auto"/>
          <w:kern w:val="0"/>
          <w:sz w:val="30"/>
          <w:szCs w:val="30"/>
          <w:lang w:val="en-SG"/>
        </w:rPr>
        <w:t>课程亮</w:t>
      </w:r>
      <w:r>
        <w:rPr>
          <w:rFonts w:ascii="宋体" w:hAnsi="宋体" w:cs="宋体"/>
          <w:b/>
          <w:bCs/>
          <w:smallCaps/>
          <w:color w:val="auto"/>
          <w:kern w:val="0"/>
          <w:sz w:val="30"/>
          <w:szCs w:val="30"/>
          <w:lang w:val="en-SG"/>
        </w:rPr>
        <w:t>点</w:t>
      </w:r>
    </w:p>
    <w:p>
      <w:pPr>
        <w:pStyle w:val="12"/>
        <w:widowControl/>
        <w:numPr>
          <w:ilvl w:val="0"/>
          <w:numId w:val="1"/>
        </w:numPr>
        <w:shd w:val="clear" w:color="auto" w:fill="FFFFFF"/>
        <w:rPr>
          <w:rFonts w:ascii="宋体" w:hAnsi="宋体" w:cs="宋体"/>
          <w:color w:val="auto"/>
          <w:kern w:val="0"/>
          <w:sz w:val="24"/>
          <w:lang w:val="en-SG"/>
        </w:rPr>
      </w:pPr>
      <w:r>
        <w:rPr>
          <w:rFonts w:hint="eastAsia" w:ascii="宋体" w:hAnsi="宋体" w:cs="宋体"/>
          <w:color w:val="auto"/>
          <w:kern w:val="0"/>
          <w:sz w:val="24"/>
          <w:lang w:val="en-SG"/>
        </w:rPr>
        <w:t>南大本科创业课程精华再</w:t>
      </w:r>
      <w:r>
        <w:rPr>
          <w:rFonts w:ascii="宋体" w:hAnsi="宋体" w:cs="宋体"/>
          <w:color w:val="auto"/>
          <w:kern w:val="0"/>
          <w:sz w:val="24"/>
          <w:lang w:val="en-SG"/>
        </w:rPr>
        <w:t>现</w:t>
      </w:r>
    </w:p>
    <w:p>
      <w:pPr>
        <w:pStyle w:val="12"/>
        <w:widowControl/>
        <w:numPr>
          <w:ilvl w:val="0"/>
          <w:numId w:val="1"/>
        </w:numPr>
        <w:shd w:val="clear" w:color="auto" w:fill="FFFFFF"/>
        <w:rPr>
          <w:rFonts w:ascii="宋体" w:hAnsi="宋体" w:cs="宋体"/>
          <w:color w:val="auto"/>
          <w:kern w:val="0"/>
          <w:sz w:val="24"/>
          <w:lang w:val="en-SG"/>
        </w:rPr>
      </w:pPr>
      <w:r>
        <w:rPr>
          <w:rFonts w:hint="eastAsia" w:ascii="宋体" w:hAnsi="宋体" w:cs="宋体"/>
          <w:color w:val="auto"/>
          <w:kern w:val="0"/>
          <w:sz w:val="24"/>
          <w:lang w:val="en-SG"/>
        </w:rPr>
        <w:t>中英双语授</w:t>
      </w:r>
      <w:r>
        <w:rPr>
          <w:rFonts w:ascii="宋体" w:hAnsi="宋体" w:cs="宋体"/>
          <w:color w:val="auto"/>
          <w:kern w:val="0"/>
          <w:sz w:val="24"/>
          <w:lang w:val="en-SG"/>
        </w:rPr>
        <w:t>课</w:t>
      </w:r>
    </w:p>
    <w:p>
      <w:pPr>
        <w:pStyle w:val="12"/>
        <w:widowControl/>
        <w:numPr>
          <w:ilvl w:val="0"/>
          <w:numId w:val="1"/>
        </w:numPr>
        <w:shd w:val="clear" w:color="auto" w:fill="FFFFFF"/>
        <w:rPr>
          <w:rFonts w:ascii="宋体" w:hAnsi="宋体" w:cs="宋体"/>
          <w:color w:val="auto"/>
          <w:kern w:val="0"/>
          <w:sz w:val="24"/>
          <w:lang w:val="en-SG"/>
        </w:rPr>
      </w:pPr>
      <w:r>
        <w:rPr>
          <w:rFonts w:hint="eastAsia" w:ascii="宋体" w:hAnsi="宋体" w:cs="宋体"/>
          <w:color w:val="auto"/>
          <w:kern w:val="0"/>
          <w:sz w:val="24"/>
          <w:lang w:val="en-SG"/>
        </w:rPr>
        <w:t>亲身实地体验世界名校学习生活</w:t>
      </w:r>
    </w:p>
    <w:p>
      <w:pPr>
        <w:pStyle w:val="12"/>
        <w:widowControl/>
        <w:numPr>
          <w:ilvl w:val="0"/>
          <w:numId w:val="1"/>
        </w:numPr>
        <w:shd w:val="clear" w:color="auto" w:fill="FFFFFF"/>
        <w:rPr>
          <w:rFonts w:ascii="inherit" w:hAnsi="inherit" w:eastAsia="Times New Roman"/>
          <w:color w:val="auto"/>
          <w:kern w:val="0"/>
          <w:sz w:val="24"/>
          <w:lang w:val="en-SG"/>
        </w:rPr>
      </w:pPr>
      <w:r>
        <w:rPr>
          <w:rFonts w:hint="eastAsia" w:ascii="宋体" w:hAnsi="宋体" w:cs="宋体"/>
          <w:color w:val="auto"/>
          <w:kern w:val="0"/>
          <w:sz w:val="24"/>
          <w:lang w:val="en-SG"/>
        </w:rPr>
        <w:t>留学深造未雨绸缪 考察世界名校的心仪专业</w:t>
      </w:r>
    </w:p>
    <w:p>
      <w:pPr>
        <w:pStyle w:val="12"/>
        <w:widowControl/>
        <w:numPr>
          <w:ilvl w:val="0"/>
          <w:numId w:val="1"/>
        </w:numPr>
        <w:shd w:val="clear" w:color="auto" w:fill="FFFFFF"/>
        <w:rPr>
          <w:rFonts w:ascii="inherit" w:hAnsi="inherit" w:eastAsia="Times New Roman"/>
          <w:color w:val="auto"/>
          <w:kern w:val="0"/>
          <w:sz w:val="24"/>
          <w:lang w:val="en-SG"/>
        </w:rPr>
      </w:pPr>
      <w:r>
        <w:rPr>
          <w:rFonts w:hint="eastAsia" w:ascii="宋体" w:hAnsi="宋体" w:cs="宋体"/>
          <w:color w:val="auto"/>
          <w:kern w:val="0"/>
          <w:sz w:val="24"/>
          <w:lang w:val="en-SG"/>
        </w:rPr>
        <w:t>有志青年人生与职业规</w:t>
      </w:r>
      <w:r>
        <w:rPr>
          <w:rFonts w:ascii="宋体" w:hAnsi="宋体" w:cs="宋体"/>
          <w:color w:val="auto"/>
          <w:kern w:val="0"/>
          <w:sz w:val="24"/>
          <w:lang w:val="en-SG"/>
        </w:rPr>
        <w:t>划</w:t>
      </w:r>
    </w:p>
    <w:p>
      <w:pPr>
        <w:pStyle w:val="12"/>
        <w:widowControl/>
        <w:shd w:val="clear" w:color="auto" w:fill="FFFFFF"/>
        <w:rPr>
          <w:rFonts w:ascii="inherit" w:hAnsi="inherit" w:eastAsia="Times New Roman"/>
          <w:color w:val="auto"/>
          <w:kern w:val="0"/>
          <w:sz w:val="24"/>
          <w:lang w:val="en-SG"/>
        </w:rPr>
      </w:pPr>
    </w:p>
    <w:p>
      <w:pPr>
        <w:jc w:val="left"/>
        <w:rPr>
          <w:b/>
          <w:color w:val="auto"/>
          <w:sz w:val="32"/>
        </w:rPr>
      </w:pPr>
      <w:r>
        <w:rPr>
          <w:rFonts w:hint="eastAsia"/>
          <w:b/>
          <w:color w:val="auto"/>
          <w:sz w:val="32"/>
        </w:rPr>
        <w:t>课程组织形式：</w:t>
      </w:r>
    </w:p>
    <w:p>
      <w:pPr>
        <w:jc w:val="left"/>
        <w:rPr>
          <w:b/>
          <w:color w:val="auto"/>
          <w:sz w:val="32"/>
        </w:rPr>
      </w:pPr>
    </w:p>
    <w:p>
      <w:pPr>
        <w:jc w:val="left"/>
        <w:rPr>
          <w:b/>
          <w:color w:val="auto"/>
          <w:sz w:val="24"/>
        </w:rPr>
      </w:pPr>
      <w:r>
        <w:rPr>
          <w:rFonts w:hint="eastAsia"/>
          <w:color w:val="auto"/>
          <w:sz w:val="24"/>
        </w:rPr>
        <w:t>由于本课程的主要合作模式为有条件的院校</w:t>
      </w:r>
      <w:r>
        <w:rPr>
          <w:rFonts w:hint="eastAsia"/>
          <w:b/>
          <w:color w:val="auto"/>
          <w:sz w:val="24"/>
          <w:u w:val="single"/>
        </w:rPr>
        <w:t>单独组团</w:t>
      </w:r>
      <w:r>
        <w:rPr>
          <w:rFonts w:hint="eastAsia"/>
          <w:color w:val="auto"/>
          <w:sz w:val="24"/>
        </w:rPr>
        <w:t>或</w:t>
      </w:r>
      <w:r>
        <w:rPr>
          <w:rFonts w:hint="eastAsia"/>
          <w:b/>
          <w:color w:val="auto"/>
          <w:sz w:val="24"/>
          <w:u w:val="single"/>
        </w:rPr>
        <w:t>多校联合组团</w:t>
      </w:r>
      <w:r>
        <w:rPr>
          <w:rFonts w:hint="eastAsia"/>
          <w:color w:val="auto"/>
          <w:sz w:val="24"/>
        </w:rPr>
        <w:t>，</w:t>
      </w:r>
      <w:r>
        <w:rPr>
          <w:rFonts w:hint="eastAsia"/>
          <w:b/>
          <w:color w:val="auto"/>
          <w:sz w:val="24"/>
        </w:rPr>
        <w:t>开课日期可根据实际情况按需求进行协商</w:t>
      </w:r>
      <w:r>
        <w:rPr>
          <w:rFonts w:hint="eastAsia"/>
          <w:color w:val="auto"/>
          <w:sz w:val="24"/>
        </w:rPr>
        <w:t>，全年均可</w:t>
      </w:r>
      <w:r>
        <w:rPr>
          <w:rFonts w:hint="eastAsia"/>
          <w:b/>
          <w:color w:val="auto"/>
          <w:sz w:val="24"/>
        </w:rPr>
        <w:t>。</w:t>
      </w:r>
    </w:p>
    <w:p>
      <w:pPr>
        <w:jc w:val="left"/>
        <w:rPr>
          <w:b/>
          <w:color w:val="auto"/>
          <w:sz w:val="32"/>
        </w:rPr>
      </w:pPr>
    </w:p>
    <w:p>
      <w:pPr>
        <w:jc w:val="left"/>
        <w:rPr>
          <w:b/>
          <w:color w:val="auto"/>
          <w:sz w:val="32"/>
        </w:rPr>
      </w:pPr>
      <w:r>
        <w:rPr>
          <w:rFonts w:hint="eastAsia"/>
          <w:b/>
          <w:color w:val="auto"/>
          <w:sz w:val="32"/>
        </w:rPr>
        <w:t>时间：</w:t>
      </w:r>
    </w:p>
    <w:p>
      <w:pPr>
        <w:jc w:val="left"/>
        <w:rPr>
          <w:color w:val="auto"/>
          <w:sz w:val="24"/>
        </w:rPr>
      </w:pPr>
      <w:r>
        <w:rPr>
          <w:rFonts w:hint="eastAsia"/>
          <w:color w:val="auto"/>
          <w:sz w:val="24"/>
        </w:rPr>
        <w:t>通常为两周左右，也可以按需求特别设计。</w:t>
      </w:r>
    </w:p>
    <w:p>
      <w:pPr>
        <w:jc w:val="left"/>
        <w:rPr>
          <w:color w:val="auto"/>
          <w:sz w:val="24"/>
        </w:rPr>
      </w:pPr>
    </w:p>
    <w:p>
      <w:pPr>
        <w:jc w:val="left"/>
        <w:rPr>
          <w:color w:val="auto"/>
          <w:sz w:val="24"/>
        </w:rPr>
      </w:pPr>
    </w:p>
    <w:p>
      <w:pPr>
        <w:jc w:val="left"/>
        <w:rPr>
          <w:b/>
          <w:color w:val="auto"/>
          <w:sz w:val="24"/>
        </w:rPr>
      </w:pPr>
      <w:r>
        <w:rPr>
          <w:rFonts w:hint="eastAsia"/>
          <w:b/>
          <w:color w:val="auto"/>
          <w:sz w:val="24"/>
        </w:rPr>
        <w:t xml:space="preserve">地点： </w:t>
      </w:r>
    </w:p>
    <w:p>
      <w:pPr>
        <w:jc w:val="left"/>
        <w:rPr>
          <w:color w:val="auto"/>
          <w:sz w:val="24"/>
        </w:rPr>
      </w:pPr>
      <w:r>
        <w:rPr>
          <w:rFonts w:hint="eastAsia"/>
          <w:color w:val="auto"/>
          <w:sz w:val="24"/>
        </w:rPr>
        <w:t>新加坡南洋理工大学南洋科技创业中心 （南大校园内）</w:t>
      </w:r>
    </w:p>
    <w:p>
      <w:pPr>
        <w:jc w:val="left"/>
        <w:rPr>
          <w:b/>
          <w:color w:val="auto"/>
          <w:sz w:val="32"/>
        </w:rPr>
      </w:pPr>
    </w:p>
    <w:p>
      <w:pPr>
        <w:jc w:val="left"/>
        <w:rPr>
          <w:b/>
          <w:color w:val="auto"/>
          <w:sz w:val="32"/>
        </w:rPr>
      </w:pPr>
      <w:r>
        <w:rPr>
          <w:rFonts w:hint="eastAsia"/>
          <w:b/>
          <w:color w:val="auto"/>
          <w:sz w:val="32"/>
        </w:rPr>
        <w:t>课程内容：</w:t>
      </w:r>
    </w:p>
    <w:p>
      <w:pPr>
        <w:jc w:val="left"/>
        <w:rPr>
          <w:color w:val="auto"/>
          <w:sz w:val="24"/>
        </w:rPr>
      </w:pPr>
      <w:r>
        <w:rPr>
          <w:rFonts w:hint="eastAsia"/>
          <w:color w:val="auto"/>
          <w:sz w:val="24"/>
        </w:rPr>
        <w:t>请参考“ 核心模块一览”</w:t>
      </w:r>
    </w:p>
    <w:p>
      <w:pPr>
        <w:jc w:val="left"/>
        <w:rPr>
          <w:color w:val="auto"/>
          <w:sz w:val="28"/>
        </w:rPr>
      </w:pPr>
    </w:p>
    <w:p>
      <w:pPr>
        <w:jc w:val="left"/>
        <w:rPr>
          <w:b/>
          <w:color w:val="auto"/>
          <w:sz w:val="32"/>
        </w:rPr>
      </w:pPr>
      <w:r>
        <w:rPr>
          <w:rFonts w:hint="eastAsia"/>
          <w:b/>
          <w:color w:val="auto"/>
          <w:sz w:val="32"/>
        </w:rPr>
        <w:t>具体日程：</w:t>
      </w:r>
    </w:p>
    <w:p>
      <w:pPr>
        <w:jc w:val="left"/>
        <w:rPr>
          <w:color w:val="auto"/>
          <w:sz w:val="24"/>
        </w:rPr>
      </w:pPr>
      <w:r>
        <w:rPr>
          <w:rFonts w:hint="eastAsia"/>
          <w:color w:val="auto"/>
          <w:sz w:val="24"/>
        </w:rPr>
        <w:t>请参考“ 大学生创业创新海外研修课程表 （示例）”</w:t>
      </w:r>
    </w:p>
    <w:p>
      <w:pPr>
        <w:jc w:val="left"/>
        <w:rPr>
          <w:color w:val="auto"/>
          <w:sz w:val="24"/>
        </w:rPr>
      </w:pPr>
    </w:p>
    <w:p>
      <w:pPr>
        <w:jc w:val="left"/>
        <w:rPr>
          <w:b/>
          <w:color w:val="auto"/>
          <w:sz w:val="32"/>
        </w:rPr>
      </w:pPr>
      <w:r>
        <w:rPr>
          <w:rFonts w:hint="eastAsia"/>
          <w:b/>
          <w:color w:val="auto"/>
          <w:sz w:val="32"/>
        </w:rPr>
        <w:t xml:space="preserve">班级人数： </w:t>
      </w:r>
    </w:p>
    <w:p>
      <w:pPr>
        <w:jc w:val="left"/>
        <w:rPr>
          <w:color w:val="auto"/>
          <w:sz w:val="28"/>
        </w:rPr>
      </w:pPr>
      <w:r>
        <w:rPr>
          <w:rFonts w:hint="eastAsia"/>
          <w:color w:val="auto"/>
          <w:sz w:val="28"/>
        </w:rPr>
        <w:t>每班</w:t>
      </w:r>
      <w:r>
        <w:rPr>
          <w:rFonts w:hint="eastAsia"/>
          <w:color w:val="auto"/>
          <w:sz w:val="28"/>
        </w:rPr>
        <w:t>40人</w:t>
      </w:r>
      <w:r>
        <w:rPr>
          <w:rFonts w:hint="eastAsia"/>
          <w:color w:val="auto"/>
          <w:sz w:val="28"/>
        </w:rPr>
        <w:t xml:space="preserve"> （可根据各校具体情况协商）</w:t>
      </w:r>
    </w:p>
    <w:p>
      <w:pPr>
        <w:jc w:val="left"/>
        <w:rPr>
          <w:b/>
          <w:color w:val="auto"/>
          <w:sz w:val="32"/>
        </w:rPr>
      </w:pPr>
    </w:p>
    <w:p>
      <w:pPr>
        <w:tabs>
          <w:tab w:val="left" w:pos="1854"/>
        </w:tabs>
        <w:jc w:val="left"/>
        <w:rPr>
          <w:b/>
          <w:color w:val="auto"/>
          <w:sz w:val="32"/>
        </w:rPr>
      </w:pPr>
      <w:r>
        <w:rPr>
          <w:rFonts w:hint="eastAsia"/>
          <w:b/>
          <w:color w:val="auto"/>
          <w:sz w:val="32"/>
        </w:rPr>
        <w:t>教学组织</w:t>
      </w:r>
      <w:r>
        <w:rPr>
          <w:b/>
          <w:color w:val="auto"/>
          <w:sz w:val="32"/>
        </w:rPr>
        <w:tab/>
      </w:r>
    </w:p>
    <w:p>
      <w:pPr>
        <w:tabs>
          <w:tab w:val="left" w:pos="1854"/>
        </w:tabs>
        <w:jc w:val="left"/>
        <w:rPr>
          <w:b/>
          <w:color w:val="auto"/>
          <w:sz w:val="32"/>
        </w:rPr>
      </w:pPr>
    </w:p>
    <w:p>
      <w:pPr>
        <w:jc w:val="left"/>
        <w:rPr>
          <w:color w:val="auto"/>
          <w:sz w:val="24"/>
        </w:rPr>
      </w:pPr>
      <w:r>
        <w:rPr>
          <w:rFonts w:hint="eastAsia"/>
          <w:color w:val="auto"/>
          <w:sz w:val="24"/>
        </w:rPr>
        <w:t>本课程跨度是</w:t>
      </w:r>
      <w:r>
        <w:rPr>
          <w:rFonts w:hint="eastAsia"/>
          <w:color w:val="auto"/>
          <w:sz w:val="24"/>
        </w:rPr>
        <w:t>两周</w:t>
      </w:r>
      <w:r>
        <w:rPr>
          <w:rFonts w:hint="eastAsia"/>
          <w:color w:val="auto"/>
          <w:sz w:val="24"/>
        </w:rPr>
        <w:t>。课程从培养创业创新能力的角度出发，帮助学生了解从</w:t>
      </w:r>
      <w:r>
        <w:rPr>
          <w:rFonts w:hint="eastAsia"/>
          <w:color w:val="auto"/>
          <w:sz w:val="24"/>
        </w:rPr>
        <w:t>商业点子到创建企业的全过程，同时教导学生</w:t>
      </w:r>
      <w:r>
        <w:rPr>
          <w:rFonts w:hint="eastAsia"/>
          <w:b/>
          <w:color w:val="auto"/>
          <w:sz w:val="24"/>
          <w:u w:val="single"/>
        </w:rPr>
        <w:t>按照精益创业的流程，</w:t>
      </w:r>
      <w:r>
        <w:rPr>
          <w:rFonts w:hint="eastAsia"/>
          <w:color w:val="auto"/>
          <w:sz w:val="24"/>
        </w:rPr>
        <w:t>从市场和人本的角度出发开发产品，学习创新思维的方法, 亲自完成一个小型商业计划，达到思想的蜕变。</w:t>
      </w:r>
    </w:p>
    <w:p>
      <w:pPr>
        <w:jc w:val="left"/>
        <w:rPr>
          <w:color w:val="auto"/>
          <w:sz w:val="24"/>
        </w:rPr>
      </w:pPr>
    </w:p>
    <w:p>
      <w:pPr>
        <w:jc w:val="left"/>
        <w:rPr>
          <w:color w:val="auto"/>
          <w:sz w:val="24"/>
        </w:rPr>
      </w:pPr>
      <w:r>
        <w:rPr>
          <w:rFonts w:hint="eastAsia"/>
          <w:color w:val="auto"/>
          <w:sz w:val="24"/>
        </w:rPr>
        <w:t>每周除教学外，还安排有海岛拓展训练、机构参观、迷你商业计划比赛和课程辅导。学习期间，学员将组成多个小组，在导师指导下完成一个商业计划书，并进行结业路演。</w:t>
      </w:r>
    </w:p>
    <w:p>
      <w:pPr>
        <w:jc w:val="left"/>
        <w:rPr>
          <w:color w:val="auto"/>
          <w:sz w:val="24"/>
        </w:rPr>
      </w:pPr>
      <w:r>
        <w:rPr>
          <w:color w:val="auto"/>
          <w:sz w:val="24"/>
        </w:rPr>
        <w:t xml:space="preserve"> </w:t>
      </w:r>
    </w:p>
    <w:p>
      <w:pPr>
        <w:jc w:val="left"/>
        <w:rPr>
          <w:b/>
          <w:color w:val="auto"/>
          <w:sz w:val="32"/>
        </w:rPr>
      </w:pPr>
      <w:r>
        <w:rPr>
          <w:rFonts w:hint="eastAsia"/>
          <w:b/>
          <w:color w:val="auto"/>
          <w:sz w:val="32"/>
        </w:rPr>
        <w:t>住宿：</w:t>
      </w:r>
      <w:r>
        <w:rPr>
          <w:rFonts w:hint="eastAsia"/>
          <w:color w:val="auto"/>
          <w:sz w:val="24"/>
        </w:rPr>
        <w:t>南大可以代为安排，组团方也可以自行安排。</w:t>
      </w:r>
    </w:p>
    <w:p>
      <w:pPr>
        <w:jc w:val="left"/>
        <w:rPr>
          <w:b/>
          <w:color w:val="auto"/>
          <w:sz w:val="32"/>
          <w:lang w:val="en-SG"/>
        </w:rPr>
      </w:pPr>
    </w:p>
    <w:p>
      <w:pPr>
        <w:jc w:val="center"/>
        <w:rPr>
          <w:b/>
          <w:color w:val="auto"/>
          <w:sz w:val="32"/>
        </w:rPr>
      </w:pPr>
    </w:p>
    <w:p>
      <w:pPr>
        <w:jc w:val="left"/>
        <w:rPr>
          <w:b/>
          <w:color w:val="auto"/>
          <w:sz w:val="32"/>
        </w:rPr>
      </w:pPr>
      <w:r>
        <w:rPr>
          <w:rFonts w:hint="eastAsia"/>
          <w:b/>
          <w:color w:val="auto"/>
          <w:sz w:val="32"/>
        </w:rPr>
        <w:t>费用标准参考</w:t>
      </w:r>
    </w:p>
    <w:p>
      <w:pPr>
        <w:rPr>
          <w:b/>
          <w:color w:val="auto"/>
          <w:sz w:val="32"/>
        </w:rPr>
      </w:pPr>
    </w:p>
    <w:tbl>
      <w:tblPr>
        <w:tblStyle w:val="9"/>
        <w:tblpPr w:leftFromText="180" w:rightFromText="180" w:vertAnchor="text" w:tblpY="177"/>
        <w:tblW w:w="9747" w:type="dxa"/>
        <w:tblInd w:w="0" w:type="dxa"/>
        <w:tblLayout w:type="fixed"/>
        <w:tblCellMar>
          <w:top w:w="0" w:type="dxa"/>
          <w:left w:w="0" w:type="dxa"/>
          <w:bottom w:w="0" w:type="dxa"/>
          <w:right w:w="0" w:type="dxa"/>
        </w:tblCellMar>
      </w:tblPr>
      <w:tblGrid>
        <w:gridCol w:w="1384"/>
        <w:gridCol w:w="8363"/>
      </w:tblGrid>
      <w:tr>
        <w:tblPrEx>
          <w:tblLayout w:type="fixed"/>
        </w:tblPrEx>
        <w:trPr>
          <w:trHeight w:val="300" w:hRule="atLeast"/>
        </w:trPr>
        <w:tc>
          <w:tcPr>
            <w:tcW w:w="1384" w:type="dxa"/>
            <w:tcMar>
              <w:top w:w="0" w:type="dxa"/>
              <w:left w:w="108" w:type="dxa"/>
              <w:bottom w:w="0" w:type="dxa"/>
              <w:right w:w="108" w:type="dxa"/>
            </w:tcMar>
          </w:tcPr>
          <w:p>
            <w:pPr>
              <w:widowControl/>
              <w:jc w:val="left"/>
              <w:rPr>
                <w:rFonts w:ascii="Calibri" w:hAnsi="Calibri" w:cs="宋体"/>
                <w:color w:val="auto"/>
                <w:kern w:val="0"/>
                <w:sz w:val="22"/>
                <w:szCs w:val="22"/>
                <w:lang w:val="en-SG"/>
              </w:rPr>
            </w:pPr>
            <w:r>
              <w:rPr>
                <w:rFonts w:hint="eastAsia" w:ascii="宋体" w:hAnsi="宋体" w:cs="宋体"/>
                <w:color w:val="auto"/>
                <w:kern w:val="0"/>
                <w:sz w:val="22"/>
                <w:szCs w:val="22"/>
                <w:lang w:val="en-SG"/>
              </w:rPr>
              <w:t>教学费用：</w:t>
            </w:r>
          </w:p>
        </w:tc>
        <w:tc>
          <w:tcPr>
            <w:tcW w:w="8363" w:type="dxa"/>
            <w:tcMar>
              <w:top w:w="0" w:type="dxa"/>
              <w:left w:w="108" w:type="dxa"/>
              <w:bottom w:w="0" w:type="dxa"/>
              <w:right w:w="108" w:type="dxa"/>
            </w:tcMar>
            <w:vAlign w:val="bottom"/>
          </w:tcPr>
          <w:p>
            <w:pPr>
              <w:widowControl/>
              <w:jc w:val="left"/>
              <w:rPr>
                <w:rFonts w:ascii="Calibri" w:hAnsi="Calibri" w:cs="宋体"/>
                <w:b/>
                <w:color w:val="auto"/>
                <w:kern w:val="0"/>
                <w:sz w:val="22"/>
                <w:szCs w:val="22"/>
                <w:lang w:val="en-SG"/>
              </w:rPr>
            </w:pPr>
            <w:r>
              <w:rPr>
                <w:rFonts w:hint="eastAsia" w:ascii="Calibri" w:hAnsi="Calibri" w:cs="宋体"/>
                <w:b/>
                <w:color w:val="auto"/>
                <w:kern w:val="0"/>
                <w:sz w:val="22"/>
                <w:szCs w:val="22"/>
                <w:lang w:val="en-SG"/>
              </w:rPr>
              <w:t>跨校组团  新币  1500/人   （10人以上）</w:t>
            </w:r>
          </w:p>
          <w:p>
            <w:pPr>
              <w:widowControl/>
              <w:jc w:val="left"/>
              <w:rPr>
                <w:rFonts w:ascii="Calibri" w:hAnsi="Calibri" w:cs="宋体"/>
                <w:b/>
                <w:color w:val="auto"/>
                <w:kern w:val="0"/>
                <w:sz w:val="22"/>
                <w:szCs w:val="22"/>
                <w:lang w:val="en-SG"/>
              </w:rPr>
            </w:pPr>
            <w:r>
              <w:rPr>
                <w:rFonts w:hint="eastAsia" w:ascii="Calibri" w:hAnsi="Calibri" w:cs="宋体"/>
                <w:b/>
                <w:color w:val="auto"/>
                <w:kern w:val="0"/>
                <w:sz w:val="22"/>
                <w:szCs w:val="22"/>
                <w:lang w:val="en-SG"/>
              </w:rPr>
              <w:t xml:space="preserve">      </w:t>
            </w:r>
          </w:p>
        </w:tc>
      </w:tr>
      <w:tr>
        <w:tblPrEx>
          <w:tblLayout w:type="fixed"/>
          <w:tblCellMar>
            <w:top w:w="0" w:type="dxa"/>
            <w:left w:w="0" w:type="dxa"/>
            <w:bottom w:w="0" w:type="dxa"/>
            <w:right w:w="0" w:type="dxa"/>
          </w:tblCellMar>
        </w:tblPrEx>
        <w:trPr>
          <w:trHeight w:val="1272" w:hRule="atLeast"/>
        </w:trPr>
        <w:tc>
          <w:tcPr>
            <w:tcW w:w="9747" w:type="dxa"/>
            <w:gridSpan w:val="2"/>
            <w:tcMar>
              <w:top w:w="0" w:type="dxa"/>
              <w:left w:w="108" w:type="dxa"/>
              <w:bottom w:w="0" w:type="dxa"/>
              <w:right w:w="108" w:type="dxa"/>
            </w:tcMar>
            <w:vAlign w:val="bottom"/>
          </w:tcPr>
          <w:p>
            <w:pPr>
              <w:widowControl/>
              <w:jc w:val="left"/>
              <w:rPr>
                <w:rFonts w:ascii="宋体" w:hAnsi="宋体" w:cs="宋体"/>
                <w:color w:val="auto"/>
                <w:kern w:val="0"/>
                <w:sz w:val="22"/>
                <w:szCs w:val="22"/>
                <w:lang w:val="en-SG"/>
              </w:rPr>
            </w:pPr>
          </w:p>
          <w:p>
            <w:pPr>
              <w:widowControl/>
              <w:jc w:val="left"/>
              <w:rPr>
                <w:rFonts w:ascii="宋体" w:hAnsi="宋体" w:cs="宋体"/>
                <w:color w:val="auto"/>
                <w:kern w:val="0"/>
                <w:sz w:val="22"/>
                <w:szCs w:val="22"/>
                <w:lang w:val="en-SG"/>
              </w:rPr>
            </w:pPr>
            <w:r>
              <w:rPr>
                <w:rFonts w:hint="eastAsia" w:ascii="宋体" w:hAnsi="宋体" w:cs="宋体"/>
                <w:color w:val="auto"/>
                <w:kern w:val="0"/>
                <w:sz w:val="22"/>
                <w:szCs w:val="22"/>
                <w:lang w:val="en-SG"/>
              </w:rPr>
              <w:t>（包括相关教材费、教学设施、授课、机构参观、拓展活动、论坛、欢迎午宴和结业晚宴、</w:t>
            </w:r>
          </w:p>
          <w:p>
            <w:pPr>
              <w:widowControl/>
              <w:jc w:val="left"/>
              <w:rPr>
                <w:rFonts w:ascii="宋体" w:hAnsi="宋体" w:cs="宋体"/>
                <w:color w:val="auto"/>
                <w:kern w:val="0"/>
                <w:sz w:val="22"/>
                <w:szCs w:val="22"/>
                <w:lang w:val="en-SG"/>
              </w:rPr>
            </w:pPr>
            <w:r>
              <w:rPr>
                <w:rFonts w:hint="eastAsia" w:ascii="宋体" w:hAnsi="宋体" w:cs="宋体"/>
                <w:color w:val="auto"/>
                <w:kern w:val="0"/>
                <w:sz w:val="22"/>
                <w:szCs w:val="22"/>
                <w:lang w:val="en-SG"/>
              </w:rPr>
              <w:t xml:space="preserve">  精美定制南大纪念盾牌、结业证书、城市观光等，并提供学生在校的无线上网服务）</w:t>
            </w:r>
          </w:p>
          <w:p>
            <w:pPr>
              <w:widowControl/>
              <w:jc w:val="left"/>
              <w:rPr>
                <w:rFonts w:ascii="宋体" w:hAnsi="宋体" w:cs="宋体"/>
                <w:color w:val="auto"/>
                <w:kern w:val="0"/>
                <w:sz w:val="22"/>
                <w:szCs w:val="22"/>
                <w:lang w:val="en-SG"/>
              </w:rPr>
            </w:pPr>
          </w:p>
          <w:p>
            <w:pPr>
              <w:widowControl/>
              <w:jc w:val="left"/>
              <w:rPr>
                <w:rFonts w:ascii="Calibri" w:hAnsi="Calibri" w:cs="宋体"/>
                <w:color w:val="auto"/>
                <w:kern w:val="0"/>
                <w:sz w:val="22"/>
                <w:szCs w:val="22"/>
                <w:lang w:val="en-SG"/>
              </w:rPr>
            </w:pPr>
          </w:p>
        </w:tc>
      </w:tr>
      <w:tr>
        <w:tblPrEx>
          <w:tblLayout w:type="fixed"/>
          <w:tblCellMar>
            <w:top w:w="0" w:type="dxa"/>
            <w:left w:w="0" w:type="dxa"/>
            <w:bottom w:w="0" w:type="dxa"/>
            <w:right w:w="0" w:type="dxa"/>
          </w:tblCellMar>
        </w:tblPrEx>
        <w:trPr>
          <w:trHeight w:val="300" w:hRule="atLeast"/>
        </w:trPr>
        <w:tc>
          <w:tcPr>
            <w:tcW w:w="1384" w:type="dxa"/>
            <w:tcMar>
              <w:top w:w="0" w:type="dxa"/>
              <w:left w:w="108" w:type="dxa"/>
              <w:bottom w:w="0" w:type="dxa"/>
              <w:right w:w="108" w:type="dxa"/>
            </w:tcMar>
            <w:vAlign w:val="bottom"/>
          </w:tcPr>
          <w:p>
            <w:pPr>
              <w:widowControl/>
              <w:jc w:val="left"/>
              <w:rPr>
                <w:rFonts w:ascii="Calibri" w:hAnsi="Calibri" w:cs="宋体"/>
                <w:color w:val="auto"/>
                <w:kern w:val="0"/>
                <w:sz w:val="22"/>
                <w:szCs w:val="22"/>
                <w:lang w:val="en-SG"/>
              </w:rPr>
            </w:pPr>
            <w:r>
              <w:rPr>
                <w:rFonts w:hint="eastAsia" w:ascii="宋体" w:hAnsi="宋体" w:cs="宋体"/>
                <w:color w:val="auto"/>
                <w:kern w:val="0"/>
                <w:sz w:val="22"/>
                <w:szCs w:val="22"/>
                <w:lang w:val="en-SG"/>
              </w:rPr>
              <w:t>教学时间：</w:t>
            </w:r>
            <w:r>
              <w:rPr>
                <w:rFonts w:ascii="Calibri" w:hAnsi="Calibri" w:cs="宋体"/>
                <w:color w:val="auto"/>
                <w:kern w:val="0"/>
                <w:sz w:val="22"/>
                <w:szCs w:val="22"/>
                <w:lang w:val="en-SG"/>
              </w:rPr>
              <w:t xml:space="preserve"> </w:t>
            </w:r>
          </w:p>
        </w:tc>
        <w:tc>
          <w:tcPr>
            <w:tcW w:w="8363" w:type="dxa"/>
            <w:tcMar>
              <w:top w:w="0" w:type="dxa"/>
              <w:left w:w="108" w:type="dxa"/>
              <w:bottom w:w="0" w:type="dxa"/>
              <w:right w:w="108" w:type="dxa"/>
            </w:tcMar>
            <w:vAlign w:val="bottom"/>
          </w:tcPr>
          <w:p>
            <w:pPr>
              <w:widowControl/>
              <w:jc w:val="left"/>
              <w:rPr>
                <w:rFonts w:ascii="Calibri" w:hAnsi="Calibri" w:cs="宋体"/>
                <w:b/>
                <w:color w:val="auto"/>
                <w:kern w:val="0"/>
                <w:sz w:val="22"/>
                <w:szCs w:val="22"/>
                <w:lang w:val="en-SG"/>
              </w:rPr>
            </w:pPr>
            <w:r>
              <w:rPr>
                <w:rFonts w:hint="eastAsia" w:ascii="Calibri" w:hAnsi="Calibri" w:cs="宋体"/>
                <w:b/>
                <w:color w:val="auto"/>
                <w:kern w:val="0"/>
                <w:sz w:val="22"/>
                <w:szCs w:val="22"/>
                <w:lang w:val="en-SG"/>
              </w:rPr>
              <w:t xml:space="preserve"> </w:t>
            </w:r>
            <w:r>
              <w:rPr>
                <w:rFonts w:hint="eastAsia" w:ascii="Calibri" w:hAnsi="Calibri" w:cs="宋体"/>
                <w:b/>
                <w:color w:val="auto"/>
                <w:kern w:val="0"/>
                <w:sz w:val="22"/>
                <w:szCs w:val="22"/>
                <w:lang w:val="en-SG"/>
              </w:rPr>
              <w:t xml:space="preserve">14天（含抵达与离境时间） </w:t>
            </w:r>
          </w:p>
        </w:tc>
      </w:tr>
    </w:tbl>
    <w:p>
      <w:pPr>
        <w:rPr>
          <w:color w:val="auto"/>
        </w:rPr>
      </w:pPr>
    </w:p>
    <w:p>
      <w:pPr>
        <w:rPr>
          <w:color w:val="auto"/>
        </w:rPr>
      </w:pPr>
    </w:p>
    <w:p>
      <w:pPr>
        <w:rPr>
          <w:color w:val="auto"/>
        </w:rPr>
      </w:pPr>
      <w:r>
        <w:rPr>
          <w:rFonts w:hint="eastAsia"/>
          <w:color w:val="auto"/>
        </w:rPr>
        <w:t xml:space="preserve"> 其他费用参考                                  </w:t>
      </w:r>
    </w:p>
    <w:p>
      <w:pPr>
        <w:rPr>
          <w:color w:val="auto"/>
        </w:rPr>
      </w:pPr>
      <w:r>
        <w:rPr>
          <w:rFonts w:hint="eastAsia"/>
          <w:color w:val="auto"/>
        </w:rPr>
        <w:t xml:space="preserve">                   </w:t>
      </w:r>
    </w:p>
    <w:p>
      <w:pPr>
        <w:rPr>
          <w:color w:val="auto"/>
        </w:rPr>
      </w:pPr>
      <w:r>
        <w:rPr>
          <w:rFonts w:hint="eastAsia"/>
          <w:color w:val="auto"/>
        </w:rPr>
        <w:t xml:space="preserve">住宿 ：     </w:t>
      </w:r>
    </w:p>
    <w:p>
      <w:pPr>
        <w:pStyle w:val="12"/>
        <w:numPr>
          <w:ilvl w:val="0"/>
          <w:numId w:val="2"/>
        </w:numPr>
        <w:rPr>
          <w:color w:val="auto"/>
        </w:rPr>
      </w:pPr>
      <w:r>
        <w:rPr>
          <w:rFonts w:hint="eastAsia"/>
          <w:color w:val="auto"/>
        </w:rPr>
        <w:t>南洋 理工大学培训中心 新币130/间/晚 （双人间，</w:t>
      </w:r>
      <w:r>
        <w:rPr>
          <w:rFonts w:hint="eastAsia"/>
          <w:color w:val="auto"/>
          <w:lang w:val="en-SG"/>
        </w:rPr>
        <w:t xml:space="preserve">不含7%消费税， </w:t>
      </w:r>
      <w:r>
        <w:rPr>
          <w:rFonts w:hint="eastAsia"/>
          <w:color w:val="auto"/>
        </w:rPr>
        <w:t>参考费用）</w:t>
      </w:r>
    </w:p>
    <w:p>
      <w:pPr>
        <w:pStyle w:val="12"/>
        <w:numPr>
          <w:ilvl w:val="0"/>
          <w:numId w:val="2"/>
        </w:numPr>
        <w:rPr>
          <w:color w:val="auto"/>
        </w:rPr>
      </w:pPr>
      <w:r>
        <w:rPr>
          <w:rFonts w:hint="eastAsia"/>
          <w:color w:val="auto"/>
        </w:rPr>
        <w:t>南大学生宿舍</w:t>
      </w:r>
    </w:p>
    <w:p>
      <w:pPr>
        <w:pStyle w:val="12"/>
        <w:numPr>
          <w:ilvl w:val="0"/>
          <w:numId w:val="2"/>
        </w:numPr>
        <w:rPr>
          <w:color w:val="auto"/>
        </w:rPr>
      </w:pPr>
      <w:r>
        <w:rPr>
          <w:rFonts w:hint="eastAsia"/>
          <w:color w:val="auto"/>
        </w:rPr>
        <w:t xml:space="preserve">外部经济型酒店（安排巴士接送，南大支付交通费用）                       </w:t>
      </w:r>
    </w:p>
    <w:p>
      <w:pPr>
        <w:rPr>
          <w:color w:val="auto"/>
        </w:rPr>
      </w:pPr>
      <w:r>
        <w:rPr>
          <w:rFonts w:hint="eastAsia"/>
          <w:color w:val="auto"/>
        </w:rPr>
        <w:t xml:space="preserve">                              1</w:t>
      </w:r>
      <w:r>
        <w:rPr>
          <w:color w:val="auto"/>
        </w:rPr>
        <w:t>3</w:t>
      </w:r>
      <w:r>
        <w:rPr>
          <w:rFonts w:hint="eastAsia"/>
          <w:color w:val="auto"/>
        </w:rPr>
        <w:t xml:space="preserve">0/间/晚 （双人间，参考费用）  </w:t>
      </w:r>
      <w:r>
        <w:rPr>
          <w:rFonts w:hint="eastAsia"/>
          <w:color w:val="auto"/>
        </w:rPr>
        <w:t xml:space="preserve">       </w:t>
      </w:r>
    </w:p>
    <w:p>
      <w:pPr>
        <w:widowControl/>
        <w:jc w:val="center"/>
        <w:rPr>
          <w:rFonts w:ascii="宋体" w:hAnsi="宋体" w:cs="宋体"/>
          <w:color w:val="auto"/>
          <w:kern w:val="0"/>
          <w:sz w:val="22"/>
          <w:szCs w:val="22"/>
          <w:lang w:val="en-SG"/>
        </w:rPr>
      </w:pPr>
      <w:r>
        <w:rPr>
          <w:rFonts w:hint="eastAsia" w:ascii="宋体" w:hAnsi="宋体" w:cs="宋体"/>
          <w:color w:val="auto"/>
          <w:kern w:val="0"/>
          <w:sz w:val="22"/>
          <w:szCs w:val="22"/>
          <w:lang w:val="en-SG"/>
        </w:rPr>
        <w:t>(参考价格，因不同地点和时间有所不同，以项目实施时的具体金额为准）</w:t>
      </w:r>
    </w:p>
    <w:p>
      <w:pPr>
        <w:widowControl/>
        <w:jc w:val="center"/>
        <w:rPr>
          <w:rFonts w:ascii="宋体" w:hAnsi="宋体" w:cs="宋体"/>
          <w:color w:val="auto"/>
          <w:kern w:val="0"/>
          <w:sz w:val="22"/>
          <w:szCs w:val="22"/>
          <w:lang w:val="en-SG"/>
        </w:rPr>
      </w:pPr>
    </w:p>
    <w:p>
      <w:pPr>
        <w:widowControl/>
        <w:rPr>
          <w:rFonts w:ascii="宋体" w:hAnsi="宋体" w:cs="宋体"/>
          <w:color w:val="auto"/>
          <w:kern w:val="0"/>
          <w:sz w:val="22"/>
          <w:szCs w:val="22"/>
          <w:lang w:val="en-SG"/>
        </w:rPr>
      </w:pPr>
      <w:r>
        <w:rPr>
          <w:rFonts w:hint="eastAsia" w:ascii="Calibri" w:hAnsi="Calibri" w:cs="宋体"/>
          <w:color w:val="auto"/>
          <w:kern w:val="0"/>
          <w:sz w:val="22"/>
          <w:szCs w:val="22"/>
          <w:lang w:val="en-SG"/>
        </w:rPr>
        <w:t xml:space="preserve">就餐：       </w:t>
      </w:r>
      <w:r>
        <w:rPr>
          <w:rFonts w:hint="eastAsia" w:ascii="宋体" w:hAnsi="宋体" w:cs="宋体"/>
          <w:color w:val="auto"/>
          <w:kern w:val="0"/>
          <w:sz w:val="22"/>
          <w:szCs w:val="22"/>
          <w:lang w:val="en-SG"/>
        </w:rPr>
        <w:t>可在学校食堂解决，每餐约</w:t>
      </w:r>
      <w:r>
        <w:rPr>
          <w:rFonts w:ascii="Calibri" w:hAnsi="Calibri" w:cs="宋体"/>
          <w:color w:val="auto"/>
          <w:kern w:val="0"/>
          <w:sz w:val="22"/>
          <w:szCs w:val="22"/>
          <w:lang w:val="en-SG"/>
        </w:rPr>
        <w:t>4-5</w:t>
      </w:r>
      <w:r>
        <w:rPr>
          <w:rFonts w:hint="eastAsia" w:ascii="宋体" w:hAnsi="宋体" w:cs="宋体"/>
          <w:color w:val="auto"/>
          <w:kern w:val="0"/>
          <w:sz w:val="22"/>
          <w:szCs w:val="22"/>
          <w:lang w:val="en-SG"/>
        </w:rPr>
        <w:t>新币左右，学生自行承担</w:t>
      </w:r>
    </w:p>
    <w:p>
      <w:pPr>
        <w:rPr>
          <w:color w:val="auto"/>
          <w:lang w:val="en-SG"/>
        </w:rPr>
      </w:pPr>
    </w:p>
    <w:p>
      <w:pPr>
        <w:rPr>
          <w:color w:val="auto"/>
        </w:rPr>
      </w:pPr>
      <w:r>
        <w:rPr>
          <w:rFonts w:hint="eastAsia"/>
          <w:color w:val="auto"/>
        </w:rPr>
        <w:t xml:space="preserve">机票          3500人民币/人（预计，以出发地票价为准）             </w:t>
      </w:r>
    </w:p>
    <w:p>
      <w:pPr>
        <w:rPr>
          <w:color w:val="auto"/>
        </w:rPr>
      </w:pPr>
    </w:p>
    <w:p>
      <w:pPr>
        <w:rPr>
          <w:color w:val="auto"/>
        </w:rPr>
      </w:pPr>
      <w:r>
        <w:rPr>
          <w:rFonts w:hint="eastAsia"/>
          <w:color w:val="auto"/>
        </w:rPr>
        <w:t xml:space="preserve">  </w:t>
      </w:r>
    </w:p>
    <w:tbl>
      <w:tblPr>
        <w:tblStyle w:val="9"/>
        <w:tblpPr w:leftFromText="180" w:rightFromText="180" w:vertAnchor="text" w:tblpY="177"/>
        <w:tblW w:w="9464" w:type="dxa"/>
        <w:tblInd w:w="0" w:type="dxa"/>
        <w:tblLayout w:type="fixed"/>
        <w:tblCellMar>
          <w:top w:w="0" w:type="dxa"/>
          <w:left w:w="0" w:type="dxa"/>
          <w:bottom w:w="0" w:type="dxa"/>
          <w:right w:w="0" w:type="dxa"/>
        </w:tblCellMar>
      </w:tblPr>
      <w:tblGrid>
        <w:gridCol w:w="1384"/>
        <w:gridCol w:w="8080"/>
      </w:tblGrid>
      <w:tr>
        <w:tblPrEx>
          <w:tblLayout w:type="fixed"/>
          <w:tblCellMar>
            <w:top w:w="0" w:type="dxa"/>
            <w:left w:w="0" w:type="dxa"/>
            <w:bottom w:w="0" w:type="dxa"/>
            <w:right w:w="0" w:type="dxa"/>
          </w:tblCellMar>
        </w:tblPrEx>
        <w:trPr>
          <w:trHeight w:val="300" w:hRule="atLeast"/>
        </w:trPr>
        <w:tc>
          <w:tcPr>
            <w:tcW w:w="1384" w:type="dxa"/>
            <w:tcMar>
              <w:top w:w="0" w:type="dxa"/>
              <w:left w:w="108" w:type="dxa"/>
              <w:bottom w:w="0" w:type="dxa"/>
              <w:right w:w="108" w:type="dxa"/>
            </w:tcMar>
          </w:tcPr>
          <w:p>
            <w:pPr>
              <w:widowControl/>
              <w:jc w:val="left"/>
              <w:rPr>
                <w:rFonts w:ascii="宋体" w:hAnsi="宋体" w:cs="宋体"/>
                <w:color w:val="auto"/>
                <w:kern w:val="0"/>
                <w:sz w:val="22"/>
                <w:szCs w:val="22"/>
                <w:lang w:val="en-SG"/>
              </w:rPr>
            </w:pPr>
          </w:p>
          <w:p>
            <w:pPr>
              <w:widowControl/>
              <w:jc w:val="left"/>
              <w:rPr>
                <w:rFonts w:ascii="宋体" w:hAnsi="宋体" w:cs="宋体"/>
                <w:color w:val="auto"/>
                <w:kern w:val="0"/>
                <w:sz w:val="22"/>
                <w:szCs w:val="22"/>
                <w:lang w:val="en-SG"/>
              </w:rPr>
            </w:pPr>
          </w:p>
          <w:p>
            <w:pPr>
              <w:widowControl/>
              <w:jc w:val="left"/>
              <w:rPr>
                <w:rFonts w:ascii="Calibri" w:hAnsi="Calibri" w:cs="宋体"/>
                <w:color w:val="auto"/>
                <w:kern w:val="0"/>
                <w:sz w:val="22"/>
                <w:szCs w:val="22"/>
                <w:lang w:val="en-SG"/>
              </w:rPr>
            </w:pPr>
            <w:r>
              <w:rPr>
                <w:rFonts w:hint="eastAsia" w:ascii="宋体" w:hAnsi="宋体" w:cs="宋体"/>
                <w:color w:val="auto"/>
                <w:kern w:val="0"/>
                <w:sz w:val="22"/>
                <w:szCs w:val="22"/>
                <w:lang w:val="en-SG"/>
              </w:rPr>
              <w:t>备注：</w:t>
            </w:r>
            <w:r>
              <w:rPr>
                <w:rFonts w:ascii="Calibri" w:hAnsi="Calibri" w:cs="宋体"/>
                <w:color w:val="auto"/>
                <w:kern w:val="0"/>
                <w:sz w:val="22"/>
                <w:szCs w:val="22"/>
                <w:lang w:val="en-SG"/>
              </w:rPr>
              <w:t xml:space="preserve"> </w:t>
            </w:r>
          </w:p>
        </w:tc>
        <w:tc>
          <w:tcPr>
            <w:tcW w:w="8080" w:type="dxa"/>
            <w:tcMar>
              <w:top w:w="0" w:type="dxa"/>
              <w:left w:w="108" w:type="dxa"/>
              <w:bottom w:w="0" w:type="dxa"/>
              <w:right w:w="108" w:type="dxa"/>
            </w:tcMar>
            <w:vAlign w:val="bottom"/>
          </w:tcPr>
          <w:p>
            <w:pPr>
              <w:pStyle w:val="12"/>
              <w:widowControl/>
              <w:numPr>
                <w:ilvl w:val="0"/>
                <w:numId w:val="3"/>
              </w:numPr>
              <w:jc w:val="left"/>
              <w:rPr>
                <w:rFonts w:ascii="宋体" w:hAnsi="宋体" w:cs="宋体"/>
                <w:b/>
                <w:color w:val="auto"/>
                <w:kern w:val="0"/>
                <w:sz w:val="22"/>
                <w:szCs w:val="22"/>
                <w:lang w:val="en-SG"/>
              </w:rPr>
            </w:pPr>
            <w:r>
              <w:rPr>
                <w:rFonts w:hint="eastAsia" w:ascii="宋体" w:hAnsi="宋体" w:cs="宋体"/>
                <w:b/>
                <w:color w:val="auto"/>
                <w:kern w:val="0"/>
                <w:sz w:val="22"/>
                <w:szCs w:val="22"/>
                <w:lang w:val="en-SG"/>
              </w:rPr>
              <w:t>本中心只收取教学费用，餐饮、住宿费用和机票与酒店和旅行社</w:t>
            </w:r>
          </w:p>
          <w:p>
            <w:pPr>
              <w:widowControl/>
              <w:jc w:val="left"/>
              <w:rPr>
                <w:rFonts w:ascii="Calibri" w:hAnsi="Calibri" w:cs="宋体"/>
                <w:color w:val="auto"/>
                <w:kern w:val="0"/>
                <w:sz w:val="22"/>
                <w:szCs w:val="22"/>
                <w:lang w:val="en-SG"/>
              </w:rPr>
            </w:pPr>
            <w:r>
              <w:rPr>
                <w:rFonts w:hint="eastAsia" w:ascii="宋体" w:hAnsi="宋体" w:cs="宋体"/>
                <w:b/>
                <w:color w:val="auto"/>
                <w:kern w:val="0"/>
                <w:sz w:val="22"/>
                <w:szCs w:val="22"/>
                <w:lang w:val="en-SG"/>
              </w:rPr>
              <w:t xml:space="preserve">   直接结算</w:t>
            </w:r>
            <w:r>
              <w:rPr>
                <w:rFonts w:hint="eastAsia" w:ascii="宋体" w:hAnsi="宋体" w:cs="宋体"/>
                <w:b/>
                <w:color w:val="auto"/>
                <w:kern w:val="0"/>
                <w:sz w:val="22"/>
                <w:szCs w:val="22"/>
                <w:lang w:val="en-SG"/>
              </w:rPr>
              <w:t>，实际价格以酒店和旅行社所提供的价格为准。</w:t>
            </w:r>
          </w:p>
        </w:tc>
      </w:tr>
      <w:tr>
        <w:tblPrEx>
          <w:tblLayout w:type="fixed"/>
          <w:tblCellMar>
            <w:top w:w="0" w:type="dxa"/>
            <w:left w:w="0" w:type="dxa"/>
            <w:bottom w:w="0" w:type="dxa"/>
            <w:right w:w="0" w:type="dxa"/>
          </w:tblCellMar>
        </w:tblPrEx>
        <w:trPr>
          <w:trHeight w:val="300" w:hRule="atLeast"/>
        </w:trPr>
        <w:tc>
          <w:tcPr>
            <w:tcW w:w="1384" w:type="dxa"/>
            <w:tcMar>
              <w:top w:w="0" w:type="dxa"/>
              <w:left w:w="108" w:type="dxa"/>
              <w:bottom w:w="0" w:type="dxa"/>
              <w:right w:w="108" w:type="dxa"/>
            </w:tcMar>
            <w:vAlign w:val="bottom"/>
          </w:tcPr>
          <w:p>
            <w:pPr>
              <w:widowControl/>
              <w:jc w:val="left"/>
              <w:rPr>
                <w:rFonts w:eastAsia="Times New Roman"/>
                <w:color w:val="auto"/>
                <w:kern w:val="0"/>
                <w:sz w:val="20"/>
                <w:szCs w:val="20"/>
                <w:lang w:val="en-SG"/>
              </w:rPr>
            </w:pPr>
          </w:p>
        </w:tc>
        <w:tc>
          <w:tcPr>
            <w:tcW w:w="8080" w:type="dxa"/>
            <w:tcMar>
              <w:top w:w="0" w:type="dxa"/>
              <w:left w:w="108" w:type="dxa"/>
              <w:bottom w:w="0" w:type="dxa"/>
              <w:right w:w="108" w:type="dxa"/>
            </w:tcMar>
            <w:vAlign w:val="bottom"/>
          </w:tcPr>
          <w:p>
            <w:pPr>
              <w:widowControl/>
              <w:jc w:val="left"/>
              <w:rPr>
                <w:rFonts w:ascii="Calibri" w:hAnsi="Calibri" w:cs="宋体"/>
                <w:color w:val="auto"/>
                <w:kern w:val="0"/>
                <w:sz w:val="22"/>
                <w:szCs w:val="22"/>
                <w:lang w:val="en-SG"/>
              </w:rPr>
            </w:pPr>
          </w:p>
        </w:tc>
      </w:tr>
      <w:tr>
        <w:tblPrEx>
          <w:tblLayout w:type="fixed"/>
          <w:tblCellMar>
            <w:top w:w="0" w:type="dxa"/>
            <w:left w:w="0" w:type="dxa"/>
            <w:bottom w:w="0" w:type="dxa"/>
            <w:right w:w="0" w:type="dxa"/>
          </w:tblCellMar>
        </w:tblPrEx>
        <w:trPr>
          <w:trHeight w:val="300" w:hRule="atLeast"/>
        </w:trPr>
        <w:tc>
          <w:tcPr>
            <w:tcW w:w="1384" w:type="dxa"/>
            <w:tcMar>
              <w:top w:w="0" w:type="dxa"/>
              <w:left w:w="108" w:type="dxa"/>
              <w:bottom w:w="0" w:type="dxa"/>
              <w:right w:w="108" w:type="dxa"/>
            </w:tcMar>
            <w:vAlign w:val="bottom"/>
          </w:tcPr>
          <w:p>
            <w:pPr>
              <w:widowControl/>
              <w:jc w:val="left"/>
              <w:rPr>
                <w:rFonts w:eastAsiaTheme="minorEastAsia"/>
                <w:color w:val="auto"/>
                <w:kern w:val="0"/>
                <w:sz w:val="20"/>
                <w:szCs w:val="20"/>
                <w:lang w:val="en-SG"/>
              </w:rPr>
            </w:pPr>
          </w:p>
        </w:tc>
        <w:tc>
          <w:tcPr>
            <w:tcW w:w="8080" w:type="dxa"/>
            <w:tcMar>
              <w:top w:w="0" w:type="dxa"/>
              <w:left w:w="108" w:type="dxa"/>
              <w:bottom w:w="0" w:type="dxa"/>
              <w:right w:w="108" w:type="dxa"/>
            </w:tcMar>
            <w:vAlign w:val="bottom"/>
          </w:tcPr>
          <w:p>
            <w:pPr>
              <w:widowControl/>
              <w:jc w:val="left"/>
              <w:rPr>
                <w:rFonts w:ascii="Calibri" w:hAnsi="Calibri" w:cs="宋体"/>
                <w:color w:val="auto"/>
                <w:kern w:val="0"/>
                <w:sz w:val="22"/>
                <w:szCs w:val="22"/>
                <w:lang w:val="en-SG"/>
              </w:rPr>
            </w:pPr>
          </w:p>
        </w:tc>
      </w:tr>
      <w:tr>
        <w:tblPrEx>
          <w:tblLayout w:type="fixed"/>
          <w:tblCellMar>
            <w:top w:w="0" w:type="dxa"/>
            <w:left w:w="0" w:type="dxa"/>
            <w:bottom w:w="0" w:type="dxa"/>
            <w:right w:w="0" w:type="dxa"/>
          </w:tblCellMar>
        </w:tblPrEx>
        <w:trPr>
          <w:trHeight w:val="300" w:hRule="atLeast"/>
        </w:trPr>
        <w:tc>
          <w:tcPr>
            <w:tcW w:w="1384" w:type="dxa"/>
            <w:tcMar>
              <w:top w:w="0" w:type="dxa"/>
              <w:left w:w="108" w:type="dxa"/>
              <w:bottom w:w="0" w:type="dxa"/>
              <w:right w:w="108" w:type="dxa"/>
            </w:tcMar>
            <w:vAlign w:val="bottom"/>
          </w:tcPr>
          <w:p>
            <w:pPr>
              <w:widowControl/>
              <w:jc w:val="left"/>
              <w:rPr>
                <w:rFonts w:eastAsia="Times New Roman"/>
                <w:color w:val="auto"/>
                <w:kern w:val="0"/>
                <w:sz w:val="20"/>
                <w:szCs w:val="20"/>
                <w:lang w:val="en-SG"/>
              </w:rPr>
            </w:pPr>
          </w:p>
        </w:tc>
        <w:tc>
          <w:tcPr>
            <w:tcW w:w="8080" w:type="dxa"/>
            <w:tcMar>
              <w:top w:w="0" w:type="dxa"/>
              <w:left w:w="108" w:type="dxa"/>
              <w:bottom w:w="0" w:type="dxa"/>
              <w:right w:w="108" w:type="dxa"/>
            </w:tcMar>
            <w:vAlign w:val="bottom"/>
          </w:tcPr>
          <w:p>
            <w:pPr>
              <w:widowControl/>
              <w:jc w:val="left"/>
              <w:rPr>
                <w:rFonts w:ascii="宋体" w:hAnsi="宋体" w:cs="宋体"/>
                <w:color w:val="auto"/>
                <w:kern w:val="0"/>
                <w:sz w:val="22"/>
                <w:szCs w:val="22"/>
                <w:lang w:val="en-SG"/>
              </w:rPr>
            </w:pPr>
            <w:r>
              <w:rPr>
                <w:rFonts w:hint="eastAsia" w:ascii="宋体" w:hAnsi="宋体" w:cs="宋体"/>
                <w:color w:val="auto"/>
                <w:kern w:val="0"/>
                <w:sz w:val="22"/>
                <w:szCs w:val="22"/>
                <w:lang w:val="en-SG"/>
              </w:rPr>
              <w:t>3.＊该机票费用仅供参考，按实际发生为准</w:t>
            </w:r>
          </w:p>
        </w:tc>
      </w:tr>
    </w:tbl>
    <w:p>
      <w:pPr>
        <w:rPr>
          <w:color w:val="auto"/>
        </w:rPr>
      </w:pPr>
    </w:p>
    <w:p>
      <w:pPr>
        <w:rPr>
          <w:b/>
          <w:color w:val="auto"/>
          <w:sz w:val="32"/>
        </w:rPr>
      </w:pPr>
    </w:p>
    <w:p>
      <w:pPr>
        <w:jc w:val="center"/>
        <w:rPr>
          <w:b/>
          <w:color w:val="auto"/>
          <w:sz w:val="32"/>
        </w:rPr>
      </w:pPr>
    </w:p>
    <w:p>
      <w:pPr>
        <w:jc w:val="center"/>
        <w:rPr>
          <w:b/>
          <w:color w:val="auto"/>
          <w:sz w:val="32"/>
        </w:rPr>
      </w:pPr>
      <w:r>
        <w:rPr>
          <w:rFonts w:hint="eastAsia"/>
          <w:b/>
          <w:color w:val="auto"/>
          <w:sz w:val="32"/>
        </w:rPr>
        <w:t>核心模块一览</w:t>
      </w:r>
    </w:p>
    <w:p>
      <w:pPr>
        <w:jc w:val="center"/>
        <w:rPr>
          <w:rFonts w:ascii="微软雅黑" w:hAnsi="微软雅黑" w:eastAsia="微软雅黑"/>
          <w:b/>
          <w:color w:val="auto"/>
          <w:sz w:val="32"/>
        </w:rPr>
      </w:pPr>
    </w:p>
    <w:p>
      <w:pPr>
        <w:jc w:val="left"/>
        <w:rPr>
          <w:rFonts w:ascii="微软雅黑" w:hAnsi="微软雅黑" w:eastAsia="微软雅黑"/>
          <w:b/>
          <w:color w:val="auto"/>
          <w:sz w:val="24"/>
        </w:rPr>
      </w:pPr>
      <w:r>
        <w:rPr>
          <w:rFonts w:hint="eastAsia" w:ascii="微软雅黑" w:hAnsi="微软雅黑" w:eastAsia="微软雅黑"/>
          <w:b/>
          <w:color w:val="auto"/>
          <w:sz w:val="24"/>
        </w:rPr>
        <w:t>拓展训练</w:t>
      </w:r>
    </w:p>
    <w:p>
      <w:pPr>
        <w:jc w:val="left"/>
        <w:rPr>
          <w:rFonts w:ascii="微软雅黑" w:hAnsi="微软雅黑" w:eastAsia="微软雅黑" w:cs="Arial"/>
          <w:color w:val="auto"/>
          <w:sz w:val="22"/>
          <w:szCs w:val="18"/>
        </w:rPr>
      </w:pPr>
      <w:r>
        <w:rPr>
          <w:rFonts w:hint="eastAsia" w:ascii="微软雅黑" w:hAnsi="微软雅黑" w:eastAsia="微软雅黑" w:cs="Arial"/>
          <w:color w:val="auto"/>
          <w:sz w:val="22"/>
          <w:szCs w:val="18"/>
        </w:rPr>
        <w:t>作为本课程的重要环节，中心将安排学生前往新加坡外岛-乌敏岛，进行封闭式拓展训练。同学们将通过各种体能、智商和情商的挑战，体验创业和职业生涯中的跌宕起伏，从心态上为创业中所会遇到的问题做好精神准备。</w:t>
      </w:r>
    </w:p>
    <w:p>
      <w:pPr>
        <w:jc w:val="left"/>
        <w:rPr>
          <w:rFonts w:ascii="微软雅黑" w:hAnsi="微软雅黑" w:eastAsia="微软雅黑" w:cs="Arial"/>
          <w:color w:val="auto"/>
          <w:sz w:val="22"/>
          <w:szCs w:val="18"/>
          <w:shd w:val="clear" w:color="auto" w:fill="F5F5F5"/>
        </w:rPr>
      </w:pPr>
    </w:p>
    <w:p>
      <w:pPr>
        <w:jc w:val="left"/>
        <w:rPr>
          <w:rFonts w:ascii="微软雅黑" w:hAnsi="微软雅黑" w:eastAsia="微软雅黑" w:cs="宋体"/>
          <w:b/>
          <w:color w:val="auto"/>
          <w:sz w:val="22"/>
          <w:szCs w:val="18"/>
          <w:shd w:val="clear" w:color="auto" w:fill="F5F5F5"/>
        </w:rPr>
      </w:pPr>
      <w:r>
        <w:rPr>
          <w:rFonts w:hint="eastAsia" w:ascii="微软雅黑" w:hAnsi="微软雅黑" w:eastAsia="微软雅黑"/>
          <w:b/>
          <w:color w:val="auto"/>
          <w:sz w:val="24"/>
        </w:rPr>
        <w:t xml:space="preserve">新企业的创建 - </w:t>
      </w:r>
      <w:r>
        <w:rPr>
          <w:rFonts w:ascii="微软雅黑" w:hAnsi="微软雅黑" w:eastAsia="微软雅黑"/>
          <w:b/>
          <w:color w:val="auto"/>
          <w:sz w:val="24"/>
        </w:rPr>
        <w:t>创造力，创新和识别商业机会</w:t>
      </w:r>
    </w:p>
    <w:p>
      <w:pPr>
        <w:jc w:val="left"/>
        <w:rPr>
          <w:rFonts w:ascii="微软雅黑" w:hAnsi="微软雅黑" w:eastAsia="微软雅黑" w:cs="Helvetica"/>
          <w:color w:val="auto"/>
          <w:shd w:val="clear" w:color="auto" w:fill="FFFFFF"/>
        </w:rPr>
      </w:pPr>
      <w:r>
        <w:rPr>
          <w:rFonts w:hint="eastAsia" w:ascii="微软雅黑" w:hAnsi="微软雅黑" w:eastAsia="微软雅黑" w:cs="Helvetica"/>
          <w:color w:val="auto"/>
          <w:shd w:val="clear" w:color="auto" w:fill="FFFFFF"/>
        </w:rPr>
        <w:t>商业机会存在何处，如何从纷繁复杂的市场中找到富有有潜在价值的商业机会，并进而创建一个新企业，这一直是创业领域的关键问题之一。该部分将系统性地向学生讲解新企业创建的演进过程，以及创业机会识别的方法，进而将机会化为现实。该课程将结合实际案例分析，互动性教学，让同学们学会创业起步的基本技能。</w:t>
      </w:r>
    </w:p>
    <w:p>
      <w:pPr>
        <w:jc w:val="left"/>
        <w:rPr>
          <w:rFonts w:ascii="微软雅黑" w:hAnsi="微软雅黑" w:eastAsia="微软雅黑" w:cs="宋体"/>
          <w:color w:val="auto"/>
          <w:sz w:val="22"/>
          <w:szCs w:val="18"/>
          <w:shd w:val="clear" w:color="auto" w:fill="F5F5F5"/>
        </w:rPr>
      </w:pPr>
    </w:p>
    <w:p>
      <w:pPr>
        <w:jc w:val="left"/>
        <w:rPr>
          <w:rFonts w:ascii="微软雅黑" w:hAnsi="微软雅黑" w:eastAsia="微软雅黑" w:cs="宋体"/>
          <w:b/>
          <w:color w:val="auto"/>
          <w:sz w:val="22"/>
          <w:szCs w:val="18"/>
        </w:rPr>
      </w:pPr>
      <w:r>
        <w:rPr>
          <w:rFonts w:hint="eastAsia" w:ascii="微软雅黑" w:hAnsi="微软雅黑" w:eastAsia="微软雅黑"/>
          <w:b/>
          <w:color w:val="auto"/>
          <w:sz w:val="24"/>
        </w:rPr>
        <w:t>设计思维与创新</w:t>
      </w:r>
      <w:r>
        <w:rPr>
          <w:rFonts w:ascii="微软雅黑" w:hAnsi="微软雅黑" w:eastAsia="微软雅黑" w:cs="宋体"/>
          <w:b/>
          <w:color w:val="auto"/>
          <w:sz w:val="22"/>
          <w:szCs w:val="18"/>
        </w:rPr>
        <w:tab/>
      </w:r>
    </w:p>
    <w:p>
      <w:pPr>
        <w:jc w:val="left"/>
        <w:rPr>
          <w:rFonts w:ascii="微软雅黑" w:hAnsi="微软雅黑" w:eastAsia="微软雅黑" w:cs="宋体"/>
          <w:color w:val="auto"/>
          <w:sz w:val="22"/>
          <w:szCs w:val="18"/>
        </w:rPr>
      </w:pPr>
      <w:r>
        <w:rPr>
          <w:rFonts w:hint="eastAsia" w:ascii="微软雅黑" w:hAnsi="微软雅黑" w:eastAsia="微软雅黑" w:cs="宋体"/>
          <w:color w:val="auto"/>
          <w:sz w:val="22"/>
          <w:szCs w:val="18"/>
        </w:rPr>
        <w:t>设计思维在新创企业寻找商业机会，产生新产品创意方面起着重要作用。它是一种源自美国的创新思维方法。它超越产品设计的范畴，广泛运用于产品之外领域的创新，包括是服务、用户体验、甚至企业的组织创新和转型。其核心在于，始终将用户放在首位，深入理解他们的感受，探索他们的潜在需求是创新的关键所在。本部份系统介绍了设计思维的方法，并运用视频案例分析、头脑风暴和互动联系等方式，帮助学员掌握这一创新方法的运用。</w:t>
      </w:r>
    </w:p>
    <w:p>
      <w:pPr>
        <w:jc w:val="left"/>
        <w:rPr>
          <w:rFonts w:ascii="微软雅黑" w:hAnsi="微软雅黑" w:eastAsia="微软雅黑" w:cs="宋体"/>
          <w:color w:val="auto"/>
          <w:sz w:val="22"/>
          <w:szCs w:val="18"/>
          <w:shd w:val="clear" w:color="auto" w:fill="F5F5F5"/>
        </w:rPr>
      </w:pPr>
    </w:p>
    <w:p>
      <w:pPr>
        <w:jc w:val="left"/>
        <w:rPr>
          <w:rFonts w:ascii="微软雅黑" w:hAnsi="微软雅黑" w:eastAsia="微软雅黑"/>
          <w:b/>
          <w:color w:val="auto"/>
          <w:sz w:val="24"/>
        </w:rPr>
      </w:pPr>
      <w:r>
        <w:rPr>
          <w:rFonts w:hint="eastAsia" w:ascii="微软雅黑" w:hAnsi="微软雅黑" w:eastAsia="微软雅黑"/>
          <w:b/>
          <w:color w:val="auto"/>
          <w:sz w:val="24"/>
        </w:rPr>
        <w:t>客户开发与新创企业的产品设计</w:t>
      </w:r>
    </w:p>
    <w:p>
      <w:pPr>
        <w:jc w:val="left"/>
        <w:rPr>
          <w:rFonts w:ascii="微软雅黑" w:hAnsi="微软雅黑" w:eastAsia="微软雅黑" w:cs="Arial"/>
          <w:color w:val="auto"/>
          <w:sz w:val="22"/>
          <w:szCs w:val="18"/>
          <w:shd w:val="clear" w:color="auto" w:fill="F5F5F5"/>
        </w:rPr>
      </w:pPr>
      <w:r>
        <w:rPr>
          <w:rFonts w:hint="eastAsia" w:ascii="微软雅黑" w:hAnsi="微软雅黑" w:eastAsia="微软雅黑" w:cs="Arial"/>
          <w:color w:val="auto"/>
          <w:sz w:val="22"/>
          <w:szCs w:val="18"/>
          <w:shd w:val="clear" w:color="auto" w:fill="F5F5F5"/>
        </w:rPr>
        <w:t xml:space="preserve">客户开发是精益创业的重要步骤，主要是通过客户洞察帮助创业企业深了解客户需求，挖掘产品实质价值， 从而设计出符合客户需求的产品。 </w:t>
      </w:r>
    </w:p>
    <w:p>
      <w:pPr>
        <w:jc w:val="left"/>
        <w:rPr>
          <w:rFonts w:ascii="微软雅黑" w:hAnsi="微软雅黑" w:eastAsia="微软雅黑" w:cs="Arial"/>
          <w:color w:val="auto"/>
          <w:sz w:val="20"/>
          <w:szCs w:val="18"/>
          <w:shd w:val="clear" w:color="auto" w:fill="F5F5F5"/>
        </w:rPr>
      </w:pPr>
      <w:r>
        <w:rPr>
          <w:rFonts w:hint="eastAsia" w:ascii="微软雅黑" w:hAnsi="微软雅黑" w:eastAsia="微软雅黑" w:cs="Arial"/>
          <w:color w:val="auto"/>
          <w:sz w:val="22"/>
          <w:szCs w:val="18"/>
          <w:shd w:val="clear" w:color="auto" w:fill="F5F5F5"/>
        </w:rPr>
        <w:t xml:space="preserve"> </w:t>
      </w:r>
    </w:p>
    <w:p>
      <w:pPr>
        <w:jc w:val="left"/>
        <w:rPr>
          <w:rFonts w:ascii="微软雅黑" w:hAnsi="微软雅黑" w:eastAsia="微软雅黑"/>
          <w:b/>
          <w:color w:val="auto"/>
          <w:sz w:val="24"/>
        </w:rPr>
      </w:pPr>
      <w:r>
        <w:rPr>
          <w:rFonts w:hint="eastAsia" w:ascii="微软雅黑" w:hAnsi="微软雅黑" w:eastAsia="微软雅黑"/>
          <w:b/>
          <w:color w:val="auto"/>
          <w:sz w:val="24"/>
        </w:rPr>
        <w:t>新创企业的创业管理</w:t>
      </w:r>
    </w:p>
    <w:p>
      <w:pPr>
        <w:rPr>
          <w:rFonts w:ascii="微软雅黑" w:hAnsi="微软雅黑" w:eastAsia="微软雅黑" w:cs="宋体"/>
          <w:color w:val="auto"/>
          <w:sz w:val="22"/>
          <w:szCs w:val="18"/>
        </w:rPr>
      </w:pPr>
      <w:r>
        <w:rPr>
          <w:rFonts w:hint="eastAsia" w:ascii="微软雅黑" w:hAnsi="微软雅黑" w:eastAsia="微软雅黑" w:cs="宋体"/>
          <w:color w:val="auto"/>
          <w:sz w:val="22"/>
          <w:szCs w:val="18"/>
        </w:rPr>
        <w:t>持续有效的企业管理需要技巧。该部分将重点介绍与分析一些新创企业组织管理的先决条件。包括股权结构，愿景和使命的组织，制定短期和长期的目标，设计适当的组织结构图，明确责任分工和问责制的关键管理等等。此外，也将覆盖领导风格。</w:t>
      </w:r>
    </w:p>
    <w:p>
      <w:pPr>
        <w:jc w:val="left"/>
        <w:rPr>
          <w:rFonts w:ascii="微软雅黑" w:hAnsi="微软雅黑" w:eastAsia="微软雅黑" w:cs="宋体"/>
          <w:color w:val="auto"/>
          <w:sz w:val="22"/>
          <w:szCs w:val="18"/>
          <w:shd w:val="clear" w:color="auto" w:fill="F5F5F5"/>
        </w:rPr>
      </w:pPr>
    </w:p>
    <w:p>
      <w:pPr>
        <w:jc w:val="left"/>
        <w:rPr>
          <w:rFonts w:ascii="微软雅黑" w:hAnsi="微软雅黑" w:eastAsia="微软雅黑"/>
          <w:b/>
          <w:color w:val="auto"/>
          <w:sz w:val="24"/>
        </w:rPr>
      </w:pPr>
      <w:r>
        <w:rPr>
          <w:rFonts w:hint="eastAsia" w:ascii="微软雅黑" w:hAnsi="微软雅黑" w:eastAsia="微软雅黑"/>
          <w:b/>
          <w:color w:val="auto"/>
          <w:sz w:val="24"/>
        </w:rPr>
        <w:t>新创企业融资概述</w:t>
      </w:r>
    </w:p>
    <w:p>
      <w:pPr>
        <w:jc w:val="left"/>
        <w:rPr>
          <w:rFonts w:ascii="微软雅黑" w:hAnsi="微软雅黑" w:eastAsia="微软雅黑" w:cs="宋体"/>
          <w:color w:val="auto"/>
          <w:sz w:val="22"/>
          <w:szCs w:val="18"/>
        </w:rPr>
      </w:pPr>
      <w:r>
        <w:rPr>
          <w:rFonts w:hint="eastAsia" w:ascii="微软雅黑" w:hAnsi="微软雅黑" w:eastAsia="微软雅黑" w:cs="宋体"/>
          <w:color w:val="auto"/>
          <w:sz w:val="22"/>
          <w:szCs w:val="18"/>
        </w:rPr>
        <w:t>该部分将向学员介绍各种新创企业的资金来源，并具体分析，企业在不同发展阶段需要哪些相对应的资金来源。其他内容还包括，了解金融业主的想法，如何更好地利用自己的财政状况，各类资金所涉及的债券义务，以及如何优化资金的管理和使用等等。</w:t>
      </w:r>
    </w:p>
    <w:p>
      <w:pPr>
        <w:jc w:val="left"/>
        <w:rPr>
          <w:rFonts w:ascii="微软雅黑" w:hAnsi="微软雅黑" w:eastAsia="微软雅黑" w:cs="宋体"/>
          <w:color w:val="auto"/>
          <w:sz w:val="22"/>
          <w:szCs w:val="18"/>
        </w:rPr>
      </w:pPr>
    </w:p>
    <w:p>
      <w:pPr>
        <w:jc w:val="left"/>
        <w:rPr>
          <w:rFonts w:ascii="微软雅黑" w:hAnsi="微软雅黑" w:eastAsia="微软雅黑"/>
          <w:b/>
          <w:color w:val="auto"/>
          <w:sz w:val="24"/>
        </w:rPr>
      </w:pPr>
      <w:r>
        <w:rPr>
          <w:rFonts w:hint="eastAsia" w:ascii="微软雅黑" w:hAnsi="微软雅黑" w:eastAsia="微软雅黑"/>
          <w:b/>
          <w:color w:val="auto"/>
          <w:sz w:val="24"/>
        </w:rPr>
        <w:t>新企业会计与财务预测</w:t>
      </w:r>
    </w:p>
    <w:p>
      <w:pPr>
        <w:jc w:val="left"/>
        <w:rPr>
          <w:rFonts w:ascii="微软雅黑" w:hAnsi="微软雅黑" w:eastAsia="微软雅黑" w:cs="宋体"/>
          <w:color w:val="auto"/>
          <w:sz w:val="22"/>
          <w:szCs w:val="18"/>
        </w:rPr>
      </w:pPr>
      <w:r>
        <w:rPr>
          <w:rFonts w:hint="eastAsia" w:ascii="微软雅黑" w:hAnsi="微软雅黑" w:eastAsia="微软雅黑" w:cs="宋体"/>
          <w:color w:val="auto"/>
          <w:sz w:val="22"/>
          <w:szCs w:val="18"/>
        </w:rPr>
        <w:t>该部分将是一个具有实用性及挑战性。主要涵盖内容包括1）不同类型的商业实体结构在新加坡2）基本会计概念 3）新加坡税收制度简介 4）实际应用这些概念的营商环境</w:t>
      </w:r>
    </w:p>
    <w:p>
      <w:pPr>
        <w:jc w:val="left"/>
        <w:rPr>
          <w:rFonts w:ascii="微软雅黑" w:hAnsi="微软雅黑" w:eastAsia="微软雅黑" w:cs="宋体"/>
          <w:color w:val="auto"/>
          <w:sz w:val="22"/>
          <w:szCs w:val="18"/>
        </w:rPr>
      </w:pPr>
      <w:r>
        <w:rPr>
          <w:rFonts w:hint="eastAsia" w:ascii="微软雅黑" w:hAnsi="微软雅黑" w:eastAsia="微软雅黑" w:cs="宋体"/>
          <w:color w:val="auto"/>
          <w:sz w:val="22"/>
          <w:szCs w:val="18"/>
        </w:rPr>
        <w:t>在本次课程结束时，学员会利用他们获得的知识，将其应用到他们的商业计划书的写作中。</w:t>
      </w:r>
    </w:p>
    <w:p>
      <w:pPr>
        <w:jc w:val="left"/>
        <w:rPr>
          <w:rFonts w:ascii="微软雅黑" w:hAnsi="微软雅黑" w:eastAsia="微软雅黑" w:cs="宋体"/>
          <w:color w:val="auto"/>
          <w:sz w:val="22"/>
          <w:szCs w:val="18"/>
          <w:shd w:val="clear" w:color="auto" w:fill="F5F5F5"/>
        </w:rPr>
      </w:pPr>
    </w:p>
    <w:p>
      <w:pPr>
        <w:jc w:val="left"/>
        <w:rPr>
          <w:rFonts w:ascii="微软雅黑" w:hAnsi="微软雅黑" w:eastAsia="微软雅黑"/>
          <w:b/>
          <w:color w:val="auto"/>
          <w:sz w:val="24"/>
        </w:rPr>
      </w:pPr>
      <w:r>
        <w:rPr>
          <w:rFonts w:hint="eastAsia" w:ascii="微软雅黑" w:hAnsi="微软雅黑" w:eastAsia="微软雅黑"/>
          <w:b/>
          <w:color w:val="auto"/>
          <w:sz w:val="24"/>
        </w:rPr>
        <w:t>商业计划撰写</w:t>
      </w:r>
    </w:p>
    <w:p>
      <w:pPr>
        <w:jc w:val="left"/>
        <w:rPr>
          <w:rFonts w:ascii="微软雅黑" w:hAnsi="微软雅黑" w:eastAsia="微软雅黑" w:cs="宋体"/>
          <w:color w:val="auto"/>
          <w:sz w:val="22"/>
          <w:szCs w:val="18"/>
        </w:rPr>
      </w:pPr>
      <w:r>
        <w:rPr>
          <w:rFonts w:hint="eastAsia" w:ascii="微软雅黑" w:hAnsi="微软雅黑" w:eastAsia="微软雅黑" w:cs="宋体"/>
          <w:color w:val="auto"/>
          <w:sz w:val="22"/>
          <w:szCs w:val="18"/>
        </w:rPr>
        <w:t>该部分将系统性的教导学员商业计划书的各组成部分及各部分的撰写关键点。除此以外，学员将获得有价值的技巧，了解什么样的商业计划书可以捕获投资人的心。</w:t>
      </w:r>
    </w:p>
    <w:p>
      <w:pPr>
        <w:jc w:val="left"/>
        <w:rPr>
          <w:rFonts w:ascii="微软雅黑" w:hAnsi="微软雅黑" w:eastAsia="微软雅黑"/>
          <w:color w:val="auto"/>
          <w:sz w:val="22"/>
          <w:szCs w:val="18"/>
        </w:rPr>
      </w:pPr>
    </w:p>
    <w:p>
      <w:pPr>
        <w:jc w:val="left"/>
        <w:rPr>
          <w:rFonts w:ascii="微软雅黑" w:hAnsi="微软雅黑" w:eastAsia="微软雅黑"/>
          <w:b/>
          <w:color w:val="auto"/>
          <w:sz w:val="24"/>
        </w:rPr>
      </w:pPr>
      <w:r>
        <w:rPr>
          <w:rFonts w:ascii="微软雅黑" w:hAnsi="微软雅黑" w:eastAsia="微软雅黑"/>
          <w:b/>
          <w:color w:val="auto"/>
          <w:sz w:val="24"/>
        </w:rPr>
        <w:t>完善商业计划书</w:t>
      </w:r>
      <w:r>
        <w:rPr>
          <w:rFonts w:hint="eastAsia" w:ascii="微软雅黑" w:hAnsi="微软雅黑" w:eastAsia="微软雅黑"/>
          <w:b/>
          <w:color w:val="auto"/>
          <w:sz w:val="24"/>
        </w:rPr>
        <w:t>与演示指导</w:t>
      </w:r>
    </w:p>
    <w:p>
      <w:pPr>
        <w:pStyle w:val="12"/>
        <w:ind w:left="0"/>
        <w:jc w:val="left"/>
        <w:rPr>
          <w:rFonts w:ascii="微软雅黑" w:hAnsi="微软雅黑" w:eastAsia="微软雅黑"/>
          <w:color w:val="auto"/>
          <w:sz w:val="22"/>
          <w:szCs w:val="18"/>
        </w:rPr>
      </w:pPr>
      <w:r>
        <w:rPr>
          <w:rFonts w:hint="eastAsia" w:ascii="微软雅黑" w:hAnsi="微软雅黑" w:eastAsia="微软雅黑"/>
          <w:color w:val="auto"/>
          <w:sz w:val="22"/>
          <w:szCs w:val="18"/>
        </w:rPr>
        <w:t>讲师将个别对每个小组进行辅导，提出改善建议，帮助学员完善商业计划。同时，也会传授学员如何呈现让人印象深刻的演示的方法以及与投资人的沟通技巧。</w:t>
      </w:r>
    </w:p>
    <w:p>
      <w:pPr>
        <w:pStyle w:val="12"/>
        <w:ind w:left="0"/>
        <w:jc w:val="left"/>
        <w:rPr>
          <w:rFonts w:ascii="微软雅黑" w:hAnsi="微软雅黑" w:eastAsia="微软雅黑"/>
          <w:color w:val="auto"/>
          <w:sz w:val="24"/>
        </w:rPr>
      </w:pPr>
    </w:p>
    <w:p>
      <w:pPr>
        <w:jc w:val="left"/>
        <w:rPr>
          <w:rFonts w:ascii="微软雅黑" w:hAnsi="微软雅黑" w:eastAsia="微软雅黑"/>
          <w:b/>
          <w:color w:val="auto"/>
          <w:sz w:val="24"/>
        </w:rPr>
      </w:pPr>
      <w:r>
        <w:rPr>
          <w:rFonts w:hint="eastAsia" w:ascii="微软雅黑" w:hAnsi="微软雅黑" w:eastAsia="微软雅黑"/>
          <w:b/>
          <w:color w:val="auto"/>
          <w:sz w:val="24"/>
        </w:rPr>
        <w:t>前瞻科技</w:t>
      </w:r>
    </w:p>
    <w:p>
      <w:pPr>
        <w:widowControl/>
        <w:autoSpaceDE w:val="0"/>
        <w:autoSpaceDN w:val="0"/>
        <w:adjustRightInd w:val="0"/>
        <w:jc w:val="left"/>
        <w:rPr>
          <w:rFonts w:ascii="微软雅黑" w:hAnsi="微软雅黑" w:eastAsia="微软雅黑"/>
          <w:color w:val="auto"/>
          <w:sz w:val="22"/>
          <w:szCs w:val="18"/>
        </w:rPr>
      </w:pPr>
      <w:r>
        <w:rPr>
          <w:rFonts w:hint="eastAsia" w:ascii="微软雅黑" w:hAnsi="微软雅黑" w:eastAsia="微软雅黑"/>
          <w:color w:val="auto"/>
          <w:sz w:val="22"/>
          <w:szCs w:val="18"/>
        </w:rPr>
        <w:t xml:space="preserve">当今世界， 科技的快速发展日新月异，并结合新型商业模式颠覆性地改变着我们的生活，工作方式。本部分会结合创业，向学生系统介绍影响世界未来发展的科学技术如人工智能、虚拟现实、物联网等等。 </w:t>
      </w:r>
    </w:p>
    <w:bookmarkEnd w:id="0"/>
    <w:p>
      <w:pPr>
        <w:jc w:val="left"/>
        <w:rPr>
          <w:rFonts w:ascii="微软雅黑" w:hAnsi="微软雅黑" w:eastAsia="微软雅黑"/>
          <w:sz w:val="22"/>
          <w:szCs w:val="18"/>
        </w:rPr>
      </w:pPr>
    </w:p>
    <w:p>
      <w:pPr>
        <w:pStyle w:val="12"/>
        <w:ind w:left="0"/>
        <w:jc w:val="left"/>
        <w:rPr>
          <w:rFonts w:ascii="微软雅黑" w:hAnsi="微软雅黑" w:eastAsia="微软雅黑"/>
          <w:sz w:val="24"/>
        </w:rPr>
      </w:pPr>
    </w:p>
    <w:p>
      <w:pPr>
        <w:pStyle w:val="12"/>
        <w:ind w:left="0"/>
        <w:jc w:val="left"/>
        <w:rPr>
          <w:rFonts w:ascii="微软雅黑" w:hAnsi="微软雅黑" w:eastAsia="微软雅黑"/>
          <w:sz w:val="24"/>
        </w:rPr>
        <w:sectPr>
          <w:headerReference r:id="rId4" w:type="default"/>
          <w:footerReference r:id="rId5" w:type="default"/>
          <w:pgSz w:w="11906" w:h="16838"/>
          <w:pgMar w:top="1440" w:right="1440" w:bottom="284" w:left="1440" w:header="709" w:footer="709" w:gutter="0"/>
          <w:cols w:space="708" w:num="1"/>
          <w:docGrid w:linePitch="360" w:charSpace="0"/>
        </w:sectPr>
      </w:pPr>
    </w:p>
    <w:tbl>
      <w:tblPr>
        <w:tblStyle w:val="9"/>
        <w:tblpPr w:leftFromText="180" w:rightFromText="180" w:vertAnchor="page" w:horzAnchor="margin" w:tblpY="2970"/>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5"/>
        <w:gridCol w:w="2012"/>
        <w:gridCol w:w="2126"/>
        <w:gridCol w:w="1985"/>
        <w:gridCol w:w="1984"/>
        <w:gridCol w:w="1985"/>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trPr>
        <w:tc>
          <w:tcPr>
            <w:tcW w:w="1200" w:type="dxa"/>
            <w:shd w:val="clear" w:color="auto" w:fill="auto"/>
            <w:vAlign w:val="bottom"/>
          </w:tcPr>
          <w:p>
            <w:pPr>
              <w:rPr>
                <w:rFonts w:eastAsia="Times New Roman"/>
                <w:sz w:val="14"/>
                <w:szCs w:val="18"/>
              </w:rPr>
            </w:pPr>
          </w:p>
        </w:tc>
        <w:tc>
          <w:tcPr>
            <w:tcW w:w="2027" w:type="dxa"/>
            <w:gridSpan w:val="2"/>
            <w:shd w:val="clear" w:color="auto" w:fill="FFFF00"/>
          </w:tcPr>
          <w:p>
            <w:pPr>
              <w:jc w:val="center"/>
              <w:rPr>
                <w:b/>
                <w:bCs/>
                <w:sz w:val="18"/>
                <w:szCs w:val="18"/>
              </w:rPr>
            </w:pPr>
            <w:r>
              <w:rPr>
                <w:rFonts w:hint="eastAsia"/>
                <w:b/>
                <w:bCs/>
                <w:sz w:val="18"/>
                <w:szCs w:val="18"/>
              </w:rPr>
              <w:t>星期一</w:t>
            </w:r>
          </w:p>
        </w:tc>
        <w:tc>
          <w:tcPr>
            <w:tcW w:w="2126" w:type="dxa"/>
            <w:shd w:val="clear" w:color="auto" w:fill="FFFF00"/>
          </w:tcPr>
          <w:p>
            <w:pPr>
              <w:jc w:val="center"/>
              <w:rPr>
                <w:rFonts w:eastAsia="Times New Roman"/>
                <w:b/>
                <w:bCs/>
                <w:sz w:val="18"/>
                <w:szCs w:val="18"/>
              </w:rPr>
            </w:pPr>
            <w:r>
              <w:rPr>
                <w:rFonts w:hint="eastAsia"/>
                <w:b/>
                <w:bCs/>
                <w:sz w:val="18"/>
                <w:szCs w:val="18"/>
              </w:rPr>
              <w:t>星期二</w:t>
            </w:r>
          </w:p>
        </w:tc>
        <w:tc>
          <w:tcPr>
            <w:tcW w:w="1985" w:type="dxa"/>
            <w:shd w:val="clear" w:color="auto" w:fill="FFFF00"/>
          </w:tcPr>
          <w:p>
            <w:pPr>
              <w:jc w:val="center"/>
              <w:rPr>
                <w:sz w:val="18"/>
                <w:szCs w:val="18"/>
              </w:rPr>
            </w:pPr>
            <w:r>
              <w:rPr>
                <w:rFonts w:hint="eastAsia"/>
                <w:b/>
                <w:bCs/>
                <w:sz w:val="18"/>
                <w:szCs w:val="18"/>
              </w:rPr>
              <w:t>星期三</w:t>
            </w:r>
          </w:p>
        </w:tc>
        <w:tc>
          <w:tcPr>
            <w:tcW w:w="1984" w:type="dxa"/>
            <w:shd w:val="clear" w:color="auto" w:fill="FFFF00"/>
          </w:tcPr>
          <w:p>
            <w:pPr>
              <w:jc w:val="center"/>
              <w:rPr>
                <w:sz w:val="18"/>
                <w:szCs w:val="18"/>
              </w:rPr>
            </w:pPr>
            <w:r>
              <w:rPr>
                <w:rFonts w:hint="eastAsia"/>
                <w:b/>
                <w:bCs/>
                <w:sz w:val="18"/>
                <w:szCs w:val="18"/>
              </w:rPr>
              <w:t>星期四</w:t>
            </w:r>
          </w:p>
        </w:tc>
        <w:tc>
          <w:tcPr>
            <w:tcW w:w="1985" w:type="dxa"/>
            <w:shd w:val="clear" w:color="auto" w:fill="FFFF00"/>
          </w:tcPr>
          <w:p>
            <w:pPr>
              <w:jc w:val="center"/>
              <w:rPr>
                <w:sz w:val="18"/>
                <w:szCs w:val="18"/>
              </w:rPr>
            </w:pPr>
            <w:r>
              <w:rPr>
                <w:rFonts w:hint="eastAsia"/>
                <w:b/>
                <w:bCs/>
                <w:sz w:val="18"/>
                <w:szCs w:val="18"/>
              </w:rPr>
              <w:t>星期五</w:t>
            </w:r>
          </w:p>
        </w:tc>
        <w:tc>
          <w:tcPr>
            <w:tcW w:w="1417" w:type="dxa"/>
            <w:shd w:val="clear" w:color="auto" w:fill="FFFF00"/>
          </w:tcPr>
          <w:p>
            <w:pPr>
              <w:jc w:val="center"/>
              <w:rPr>
                <w:sz w:val="18"/>
                <w:szCs w:val="18"/>
              </w:rPr>
            </w:pPr>
            <w:r>
              <w:rPr>
                <w:rFonts w:hint="eastAsia"/>
                <w:b/>
                <w:bCs/>
                <w:sz w:val="18"/>
                <w:szCs w:val="18"/>
              </w:rPr>
              <w:t>星期六</w:t>
            </w:r>
          </w:p>
        </w:tc>
        <w:tc>
          <w:tcPr>
            <w:tcW w:w="1418" w:type="dxa"/>
            <w:shd w:val="clear" w:color="auto" w:fill="FFFF00"/>
          </w:tcPr>
          <w:p>
            <w:pPr>
              <w:jc w:val="center"/>
              <w:rPr>
                <w:b/>
                <w:bCs/>
                <w:sz w:val="18"/>
                <w:szCs w:val="18"/>
              </w:rPr>
            </w:pPr>
            <w:r>
              <w:rPr>
                <w:rFonts w:hint="eastAsia"/>
                <w:b/>
                <w:bCs/>
                <w:sz w:val="18"/>
                <w:szCs w:val="18"/>
              </w:rPr>
              <w:t>星期日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trPr>
        <w:tc>
          <w:tcPr>
            <w:tcW w:w="1215" w:type="dxa"/>
            <w:gridSpan w:val="2"/>
            <w:shd w:val="clear" w:color="auto" w:fill="92D050"/>
            <w:vAlign w:val="bottom"/>
          </w:tcPr>
          <w:p>
            <w:pPr>
              <w:rPr>
                <w:rFonts w:eastAsia="Times New Roman"/>
                <w:sz w:val="20"/>
                <w:szCs w:val="18"/>
              </w:rPr>
            </w:pPr>
            <w:r>
              <w:rPr>
                <w:rFonts w:hint="eastAsia"/>
                <w:sz w:val="20"/>
                <w:szCs w:val="18"/>
              </w:rPr>
              <w:t xml:space="preserve">日期 </w:t>
            </w:r>
          </w:p>
        </w:tc>
        <w:tc>
          <w:tcPr>
            <w:tcW w:w="2012" w:type="dxa"/>
            <w:tcBorders>
              <w:bottom w:val="single" w:color="auto" w:sz="4" w:space="0"/>
            </w:tcBorders>
            <w:shd w:val="clear" w:color="auto" w:fill="92D050"/>
            <w:vAlign w:val="bottom"/>
          </w:tcPr>
          <w:p>
            <w:pPr>
              <w:jc w:val="center"/>
              <w:rPr>
                <w:rFonts w:eastAsia="Times New Roman"/>
                <w:sz w:val="20"/>
                <w:szCs w:val="18"/>
              </w:rPr>
            </w:pPr>
          </w:p>
        </w:tc>
        <w:tc>
          <w:tcPr>
            <w:tcW w:w="2126" w:type="dxa"/>
            <w:tcBorders>
              <w:bottom w:val="single" w:color="auto" w:sz="4" w:space="0"/>
            </w:tcBorders>
            <w:shd w:val="clear" w:color="auto" w:fill="92D050"/>
            <w:vAlign w:val="bottom"/>
          </w:tcPr>
          <w:p>
            <w:pPr>
              <w:jc w:val="center"/>
              <w:rPr>
                <w:sz w:val="20"/>
                <w:szCs w:val="18"/>
              </w:rPr>
            </w:pPr>
          </w:p>
        </w:tc>
        <w:tc>
          <w:tcPr>
            <w:tcW w:w="1985" w:type="dxa"/>
            <w:tcBorders>
              <w:bottom w:val="single" w:color="auto" w:sz="4" w:space="0"/>
            </w:tcBorders>
            <w:shd w:val="clear" w:color="auto" w:fill="92D050"/>
            <w:vAlign w:val="center"/>
          </w:tcPr>
          <w:p>
            <w:pPr>
              <w:jc w:val="center"/>
            </w:pPr>
            <w:r>
              <w:rPr>
                <w:rFonts w:hint="eastAsia"/>
              </w:rPr>
              <w:t>第1天</w:t>
            </w:r>
          </w:p>
        </w:tc>
        <w:tc>
          <w:tcPr>
            <w:tcW w:w="1984" w:type="dxa"/>
            <w:tcBorders>
              <w:bottom w:val="single" w:color="auto" w:sz="4" w:space="0"/>
            </w:tcBorders>
            <w:shd w:val="clear" w:color="auto" w:fill="92D050"/>
          </w:tcPr>
          <w:p>
            <w:pPr>
              <w:jc w:val="center"/>
            </w:pPr>
            <w:r>
              <w:rPr>
                <w:rFonts w:hint="eastAsia"/>
              </w:rPr>
              <w:t>第2天</w:t>
            </w:r>
          </w:p>
        </w:tc>
        <w:tc>
          <w:tcPr>
            <w:tcW w:w="1985" w:type="dxa"/>
            <w:tcBorders>
              <w:bottom w:val="single" w:color="auto" w:sz="4" w:space="0"/>
            </w:tcBorders>
            <w:shd w:val="clear" w:color="auto" w:fill="92D050"/>
          </w:tcPr>
          <w:p>
            <w:pPr>
              <w:jc w:val="center"/>
            </w:pPr>
            <w:r>
              <w:rPr>
                <w:rFonts w:hint="eastAsia"/>
              </w:rPr>
              <w:t>第3天</w:t>
            </w:r>
          </w:p>
        </w:tc>
        <w:tc>
          <w:tcPr>
            <w:tcW w:w="1417" w:type="dxa"/>
            <w:tcBorders>
              <w:bottom w:val="single" w:color="auto" w:sz="4" w:space="0"/>
            </w:tcBorders>
            <w:shd w:val="clear" w:color="auto" w:fill="92D050"/>
          </w:tcPr>
          <w:p>
            <w:pPr>
              <w:jc w:val="center"/>
            </w:pPr>
            <w:r>
              <w:rPr>
                <w:rFonts w:hint="eastAsia"/>
              </w:rPr>
              <w:t>第4天</w:t>
            </w:r>
          </w:p>
        </w:tc>
        <w:tc>
          <w:tcPr>
            <w:tcW w:w="1418" w:type="dxa"/>
            <w:tcBorders>
              <w:bottom w:val="single" w:color="auto" w:sz="4" w:space="0"/>
            </w:tcBorders>
            <w:shd w:val="clear" w:color="auto" w:fill="92D050"/>
          </w:tcPr>
          <w:p>
            <w:pPr>
              <w:jc w:val="center"/>
            </w:pPr>
            <w:r>
              <w:rPr>
                <w:rFonts w:hint="eastAsia"/>
              </w:rPr>
              <w:t>第5天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trPr>
        <w:tc>
          <w:tcPr>
            <w:tcW w:w="1215" w:type="dxa"/>
            <w:gridSpan w:val="2"/>
            <w:shd w:val="clear" w:color="auto" w:fill="auto"/>
            <w:vAlign w:val="center"/>
          </w:tcPr>
          <w:p>
            <w:pPr>
              <w:jc w:val="center"/>
              <w:rPr>
                <w:sz w:val="20"/>
                <w:szCs w:val="18"/>
              </w:rPr>
            </w:pPr>
            <w:r>
              <w:rPr>
                <w:rFonts w:hint="eastAsia"/>
                <w:sz w:val="20"/>
                <w:szCs w:val="18"/>
              </w:rPr>
              <w:t>上午</w:t>
            </w:r>
          </w:p>
          <w:p>
            <w:pPr>
              <w:jc w:val="center"/>
              <w:rPr>
                <w:sz w:val="20"/>
                <w:szCs w:val="18"/>
              </w:rPr>
            </w:pPr>
            <w:r>
              <w:rPr>
                <w:rFonts w:eastAsia="Times New Roman"/>
                <w:sz w:val="20"/>
                <w:szCs w:val="18"/>
              </w:rPr>
              <w:t>9:30-12:30</w:t>
            </w:r>
          </w:p>
        </w:tc>
        <w:tc>
          <w:tcPr>
            <w:tcW w:w="2012" w:type="dxa"/>
            <w:shd w:val="clear" w:color="auto" w:fill="auto"/>
            <w:vAlign w:val="center"/>
          </w:tcPr>
          <w:p>
            <w:pPr>
              <w:ind w:left="360"/>
              <w:jc w:val="center"/>
              <w:rPr>
                <w:sz w:val="20"/>
                <w:szCs w:val="18"/>
              </w:rPr>
            </w:pPr>
          </w:p>
        </w:tc>
        <w:tc>
          <w:tcPr>
            <w:tcW w:w="2126" w:type="dxa"/>
            <w:shd w:val="clear" w:color="auto" w:fill="auto"/>
            <w:vAlign w:val="center"/>
          </w:tcPr>
          <w:p>
            <w:pPr>
              <w:jc w:val="center"/>
              <w:rPr>
                <w:rFonts w:eastAsia="Times New Roman"/>
                <w:sz w:val="20"/>
                <w:szCs w:val="18"/>
              </w:rPr>
            </w:pPr>
          </w:p>
        </w:tc>
        <w:tc>
          <w:tcPr>
            <w:tcW w:w="1985" w:type="dxa"/>
            <w:shd w:val="clear" w:color="auto" w:fill="auto"/>
            <w:vAlign w:val="center"/>
          </w:tcPr>
          <w:p>
            <w:pPr>
              <w:jc w:val="center"/>
              <w:rPr>
                <w:rFonts w:eastAsia="PMingLiU"/>
                <w:sz w:val="20"/>
                <w:szCs w:val="16"/>
                <w:lang w:eastAsia="zh-TW"/>
              </w:rPr>
            </w:pPr>
            <w:r>
              <w:rPr>
                <w:rFonts w:hint="eastAsia" w:ascii="Calibri" w:hAnsi="Calibri"/>
                <w:b/>
                <w:bCs/>
                <w:color w:val="000000"/>
                <w:sz w:val="20"/>
                <w:szCs w:val="20"/>
              </w:rPr>
              <w:t>抵达</w:t>
            </w:r>
          </w:p>
        </w:tc>
        <w:tc>
          <w:tcPr>
            <w:tcW w:w="1984" w:type="dxa"/>
            <w:shd w:val="clear" w:color="auto" w:fill="auto"/>
            <w:vAlign w:val="center"/>
          </w:tcPr>
          <w:p>
            <w:pPr>
              <w:jc w:val="center"/>
              <w:rPr>
                <w:rFonts w:ascii="Calibri" w:hAnsi="Calibri"/>
                <w:bCs/>
                <w:color w:val="000000"/>
                <w:sz w:val="20"/>
                <w:szCs w:val="20"/>
              </w:rPr>
            </w:pPr>
            <w:r>
              <w:rPr>
                <w:rFonts w:hint="eastAsia" w:ascii="Calibri" w:hAnsi="Calibri"/>
                <w:bCs/>
                <w:color w:val="000000"/>
                <w:sz w:val="20"/>
                <w:szCs w:val="20"/>
              </w:rPr>
              <w:t>拓展训练</w:t>
            </w:r>
          </w:p>
          <w:p>
            <w:pPr>
              <w:jc w:val="center"/>
              <w:rPr>
                <w:rFonts w:ascii="Calibri" w:hAnsi="Calibri"/>
                <w:b/>
                <w:bCs/>
                <w:color w:val="000000"/>
                <w:sz w:val="20"/>
                <w:szCs w:val="20"/>
              </w:rPr>
            </w:pPr>
          </w:p>
        </w:tc>
        <w:tc>
          <w:tcPr>
            <w:tcW w:w="1985" w:type="dxa"/>
            <w:shd w:val="clear" w:color="auto" w:fill="auto"/>
            <w:vAlign w:val="center"/>
          </w:tcPr>
          <w:p>
            <w:pPr>
              <w:jc w:val="center"/>
              <w:rPr>
                <w:rFonts w:ascii="Calibri" w:hAnsi="Calibri"/>
                <w:bCs/>
                <w:color w:val="000000"/>
                <w:sz w:val="20"/>
                <w:szCs w:val="20"/>
              </w:rPr>
            </w:pPr>
            <w:r>
              <w:rPr>
                <w:rFonts w:hint="eastAsia" w:ascii="Calibri" w:hAnsi="Calibri"/>
                <w:bCs/>
                <w:color w:val="000000"/>
                <w:sz w:val="20"/>
                <w:szCs w:val="20"/>
              </w:rPr>
              <w:t>拓展训练</w:t>
            </w:r>
          </w:p>
          <w:p>
            <w:pPr>
              <w:jc w:val="center"/>
              <w:rPr>
                <w:rFonts w:ascii="Calibri" w:hAnsi="Calibri"/>
                <w:b/>
                <w:bCs/>
                <w:color w:val="000000"/>
                <w:sz w:val="20"/>
                <w:szCs w:val="20"/>
              </w:rPr>
            </w:pPr>
          </w:p>
        </w:tc>
        <w:tc>
          <w:tcPr>
            <w:tcW w:w="1417" w:type="dxa"/>
            <w:shd w:val="clear" w:color="auto" w:fill="FFFFFF"/>
            <w:vAlign w:val="center"/>
          </w:tcPr>
          <w:p>
            <w:pPr>
              <w:jc w:val="center"/>
              <w:rPr>
                <w:rFonts w:ascii="Calibri" w:hAnsi="Calibri"/>
                <w:b/>
                <w:bCs/>
                <w:color w:val="000000"/>
                <w:sz w:val="20"/>
                <w:szCs w:val="20"/>
              </w:rPr>
            </w:pPr>
            <w:r>
              <w:rPr>
                <w:rFonts w:hint="eastAsia" w:ascii="Calibri" w:hAnsi="Calibri"/>
                <w:b/>
                <w:bCs/>
                <w:color w:val="000000"/>
                <w:sz w:val="20"/>
                <w:szCs w:val="20"/>
              </w:rPr>
              <w:t xml:space="preserve">城市观光 </w:t>
            </w:r>
          </w:p>
        </w:tc>
        <w:tc>
          <w:tcPr>
            <w:tcW w:w="1418" w:type="dxa"/>
            <w:shd w:val="clear" w:color="auto" w:fill="FFFFFF"/>
            <w:vAlign w:val="center"/>
          </w:tcPr>
          <w:p>
            <w:pPr>
              <w:rPr>
                <w:sz w:val="20"/>
                <w:szCs w:val="20"/>
              </w:rPr>
            </w:pPr>
            <w:r>
              <w:rPr>
                <w:rFonts w:hint="eastAsia"/>
                <w:sz w:val="20"/>
                <w:szCs w:val="20"/>
              </w:rPr>
              <w:t xml:space="preserve">自由活动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215" w:type="dxa"/>
            <w:gridSpan w:val="2"/>
            <w:tcBorders>
              <w:bottom w:val="single" w:color="auto" w:sz="4" w:space="0"/>
            </w:tcBorders>
            <w:shd w:val="clear" w:color="auto" w:fill="auto"/>
            <w:vAlign w:val="center"/>
          </w:tcPr>
          <w:p>
            <w:pPr>
              <w:jc w:val="center"/>
              <w:rPr>
                <w:rFonts w:eastAsia="Times New Roman"/>
                <w:sz w:val="20"/>
                <w:szCs w:val="18"/>
              </w:rPr>
            </w:pPr>
            <w:r>
              <w:rPr>
                <w:rFonts w:hint="eastAsia"/>
                <w:sz w:val="20"/>
                <w:szCs w:val="18"/>
              </w:rPr>
              <w:t>下午</w:t>
            </w:r>
            <w:r>
              <w:rPr>
                <w:rFonts w:eastAsia="Times New Roman"/>
                <w:sz w:val="20"/>
                <w:szCs w:val="18"/>
              </w:rPr>
              <w:t xml:space="preserve">           2</w:t>
            </w:r>
            <w:r>
              <w:rPr>
                <w:sz w:val="20"/>
                <w:szCs w:val="18"/>
              </w:rPr>
              <w:t>:0</w:t>
            </w:r>
            <w:r>
              <w:rPr>
                <w:rFonts w:eastAsia="Times New Roman"/>
                <w:sz w:val="20"/>
                <w:szCs w:val="18"/>
              </w:rPr>
              <w:t>0-5</w:t>
            </w:r>
            <w:r>
              <w:rPr>
                <w:sz w:val="20"/>
                <w:szCs w:val="18"/>
              </w:rPr>
              <w:t>:0</w:t>
            </w:r>
            <w:r>
              <w:rPr>
                <w:rFonts w:eastAsia="Times New Roman"/>
                <w:sz w:val="20"/>
                <w:szCs w:val="18"/>
              </w:rPr>
              <w:t>0</w:t>
            </w:r>
          </w:p>
        </w:tc>
        <w:tc>
          <w:tcPr>
            <w:tcW w:w="2012" w:type="dxa"/>
            <w:tcBorders>
              <w:bottom w:val="single" w:color="auto" w:sz="4" w:space="0"/>
            </w:tcBorders>
            <w:shd w:val="clear" w:color="auto" w:fill="auto"/>
            <w:vAlign w:val="center"/>
          </w:tcPr>
          <w:p>
            <w:pPr>
              <w:jc w:val="center"/>
              <w:rPr>
                <w:sz w:val="20"/>
                <w:szCs w:val="18"/>
              </w:rPr>
            </w:pPr>
          </w:p>
        </w:tc>
        <w:tc>
          <w:tcPr>
            <w:tcW w:w="2126" w:type="dxa"/>
            <w:tcBorders>
              <w:bottom w:val="single" w:color="auto" w:sz="4" w:space="0"/>
            </w:tcBorders>
            <w:shd w:val="clear" w:color="auto" w:fill="auto"/>
            <w:vAlign w:val="center"/>
          </w:tcPr>
          <w:p>
            <w:pPr>
              <w:jc w:val="center"/>
              <w:rPr>
                <w:rFonts w:eastAsia="Times New Roman"/>
                <w:sz w:val="20"/>
                <w:szCs w:val="18"/>
              </w:rPr>
            </w:pPr>
          </w:p>
        </w:tc>
        <w:tc>
          <w:tcPr>
            <w:tcW w:w="1985" w:type="dxa"/>
            <w:tcBorders>
              <w:bottom w:val="single" w:color="auto" w:sz="4" w:space="0"/>
            </w:tcBorders>
            <w:shd w:val="clear" w:color="auto" w:fill="auto"/>
            <w:vAlign w:val="center"/>
          </w:tcPr>
          <w:p>
            <w:pPr>
              <w:jc w:val="center"/>
              <w:rPr>
                <w:color w:val="000000"/>
                <w:sz w:val="20"/>
                <w:szCs w:val="16"/>
              </w:rPr>
            </w:pPr>
          </w:p>
        </w:tc>
        <w:tc>
          <w:tcPr>
            <w:tcW w:w="1984" w:type="dxa"/>
            <w:tcBorders>
              <w:bottom w:val="single" w:color="auto" w:sz="4" w:space="0"/>
            </w:tcBorders>
            <w:shd w:val="clear" w:color="auto" w:fill="auto"/>
            <w:vAlign w:val="center"/>
          </w:tcPr>
          <w:p>
            <w:pPr>
              <w:jc w:val="center"/>
              <w:rPr>
                <w:rFonts w:ascii="Calibri" w:hAnsi="Calibri"/>
                <w:bCs/>
                <w:color w:val="000000"/>
                <w:sz w:val="20"/>
                <w:szCs w:val="20"/>
              </w:rPr>
            </w:pPr>
            <w:r>
              <w:rPr>
                <w:rFonts w:hint="eastAsia" w:ascii="Calibri" w:hAnsi="Calibri"/>
                <w:bCs/>
                <w:color w:val="000000"/>
                <w:sz w:val="20"/>
                <w:szCs w:val="20"/>
              </w:rPr>
              <w:t>拓展训练</w:t>
            </w:r>
          </w:p>
          <w:p>
            <w:pPr>
              <w:jc w:val="center"/>
              <w:rPr>
                <w:rFonts w:ascii="Calibri" w:hAnsi="Calibri"/>
                <w:b/>
                <w:bCs/>
                <w:color w:val="000000"/>
                <w:sz w:val="20"/>
                <w:szCs w:val="20"/>
              </w:rPr>
            </w:pPr>
          </w:p>
        </w:tc>
        <w:tc>
          <w:tcPr>
            <w:tcW w:w="1985" w:type="dxa"/>
            <w:tcBorders>
              <w:bottom w:val="single" w:color="auto" w:sz="4" w:space="0"/>
            </w:tcBorders>
            <w:shd w:val="clear" w:color="auto" w:fill="auto"/>
            <w:vAlign w:val="center"/>
          </w:tcPr>
          <w:p>
            <w:pPr>
              <w:jc w:val="center"/>
              <w:rPr>
                <w:rFonts w:ascii="Calibri" w:hAnsi="Calibri"/>
                <w:bCs/>
                <w:color w:val="000000"/>
                <w:sz w:val="20"/>
                <w:szCs w:val="20"/>
                <w:lang w:val="en-SG"/>
              </w:rPr>
            </w:pPr>
            <w:r>
              <w:rPr>
                <w:rFonts w:hint="eastAsia" w:ascii="Calibri" w:hAnsi="Calibri"/>
                <w:bCs/>
                <w:color w:val="000000"/>
                <w:sz w:val="20"/>
                <w:szCs w:val="20"/>
                <w:lang w:val="en-SG"/>
              </w:rPr>
              <w:t>自由活动</w:t>
            </w:r>
          </w:p>
          <w:p>
            <w:pPr>
              <w:jc w:val="center"/>
              <w:rPr>
                <w:rFonts w:ascii="Calibri" w:hAnsi="Calibri"/>
                <w:color w:val="000000"/>
                <w:sz w:val="20"/>
                <w:szCs w:val="20"/>
              </w:rPr>
            </w:pPr>
          </w:p>
        </w:tc>
        <w:tc>
          <w:tcPr>
            <w:tcW w:w="1417" w:type="dxa"/>
            <w:tcBorders>
              <w:bottom w:val="single" w:color="auto" w:sz="4" w:space="0"/>
            </w:tcBorders>
            <w:shd w:val="clear" w:color="auto" w:fill="FFFFFF"/>
            <w:vAlign w:val="center"/>
          </w:tcPr>
          <w:p>
            <w:pPr>
              <w:jc w:val="center"/>
              <w:rPr>
                <w:rFonts w:ascii="Calibri" w:hAnsi="Calibri"/>
                <w:color w:val="000000"/>
                <w:sz w:val="20"/>
                <w:szCs w:val="20"/>
              </w:rPr>
            </w:pPr>
            <w:r>
              <w:rPr>
                <w:rFonts w:hint="eastAsia" w:ascii="Calibri" w:hAnsi="Calibri"/>
                <w:b/>
                <w:bCs/>
                <w:color w:val="000000"/>
                <w:sz w:val="20"/>
                <w:szCs w:val="20"/>
              </w:rPr>
              <w:t>城市观光</w:t>
            </w:r>
          </w:p>
        </w:tc>
        <w:tc>
          <w:tcPr>
            <w:tcW w:w="1418" w:type="dxa"/>
            <w:tcBorders>
              <w:bottom w:val="single" w:color="auto" w:sz="4" w:space="0"/>
            </w:tcBorders>
            <w:shd w:val="clear" w:color="auto" w:fill="FFFFFF"/>
            <w:vAlign w:val="center"/>
          </w:tcPr>
          <w:p>
            <w:pPr>
              <w:jc w:val="center"/>
              <w:rPr>
                <w:rFonts w:eastAsia="自由安"/>
                <w:sz w:val="20"/>
                <w:szCs w:val="20"/>
              </w:rPr>
            </w:pPr>
            <w:r>
              <w:rPr>
                <w:rFonts w:hint="eastAsia"/>
                <w:sz w:val="20"/>
                <w:szCs w:val="20"/>
              </w:rPr>
              <w:t>自由活动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215" w:type="dxa"/>
            <w:gridSpan w:val="2"/>
            <w:tcBorders>
              <w:bottom w:val="single" w:color="auto" w:sz="4" w:space="0"/>
            </w:tcBorders>
            <w:shd w:val="clear" w:color="auto" w:fill="auto"/>
            <w:vAlign w:val="center"/>
          </w:tcPr>
          <w:p>
            <w:pPr>
              <w:rPr>
                <w:sz w:val="20"/>
                <w:szCs w:val="18"/>
              </w:rPr>
            </w:pPr>
            <w:r>
              <w:rPr>
                <w:rFonts w:hint="eastAsia"/>
                <w:sz w:val="20"/>
                <w:szCs w:val="18"/>
              </w:rPr>
              <w:t xml:space="preserve">每日小组课后任务  </w:t>
            </w:r>
          </w:p>
        </w:tc>
        <w:tc>
          <w:tcPr>
            <w:tcW w:w="2012" w:type="dxa"/>
            <w:tcBorders>
              <w:bottom w:val="single" w:color="auto" w:sz="4" w:space="0"/>
            </w:tcBorders>
            <w:shd w:val="clear" w:color="auto" w:fill="auto"/>
            <w:vAlign w:val="center"/>
          </w:tcPr>
          <w:p>
            <w:pPr>
              <w:jc w:val="center"/>
              <w:rPr>
                <w:sz w:val="20"/>
                <w:szCs w:val="18"/>
              </w:rPr>
            </w:pPr>
          </w:p>
        </w:tc>
        <w:tc>
          <w:tcPr>
            <w:tcW w:w="2126" w:type="dxa"/>
            <w:tcBorders>
              <w:bottom w:val="single" w:color="auto" w:sz="4" w:space="0"/>
            </w:tcBorders>
            <w:shd w:val="clear" w:color="auto" w:fill="auto"/>
            <w:vAlign w:val="center"/>
          </w:tcPr>
          <w:p>
            <w:pPr>
              <w:jc w:val="center"/>
              <w:rPr>
                <w:rFonts w:eastAsia="Times New Roman"/>
                <w:sz w:val="20"/>
                <w:szCs w:val="18"/>
              </w:rPr>
            </w:pPr>
          </w:p>
        </w:tc>
        <w:tc>
          <w:tcPr>
            <w:tcW w:w="1985" w:type="dxa"/>
            <w:tcBorders>
              <w:bottom w:val="single" w:color="auto" w:sz="4" w:space="0"/>
            </w:tcBorders>
            <w:shd w:val="clear" w:color="auto" w:fill="auto"/>
            <w:vAlign w:val="center"/>
          </w:tcPr>
          <w:p>
            <w:pPr>
              <w:jc w:val="center"/>
              <w:rPr>
                <w:color w:val="000000"/>
                <w:sz w:val="20"/>
                <w:szCs w:val="16"/>
              </w:rPr>
            </w:pPr>
          </w:p>
        </w:tc>
        <w:tc>
          <w:tcPr>
            <w:tcW w:w="1984" w:type="dxa"/>
            <w:tcBorders>
              <w:bottom w:val="single" w:color="auto" w:sz="4" w:space="0"/>
            </w:tcBorders>
            <w:shd w:val="clear" w:color="auto" w:fill="auto"/>
            <w:vAlign w:val="center"/>
          </w:tcPr>
          <w:p>
            <w:pPr>
              <w:jc w:val="center"/>
              <w:rPr>
                <w:rFonts w:ascii="Calibri" w:hAnsi="Calibri"/>
                <w:b/>
                <w:bCs/>
                <w:color w:val="000000"/>
                <w:sz w:val="16"/>
                <w:szCs w:val="16"/>
              </w:rPr>
            </w:pPr>
          </w:p>
        </w:tc>
        <w:tc>
          <w:tcPr>
            <w:tcW w:w="1985" w:type="dxa"/>
            <w:tcBorders>
              <w:bottom w:val="single" w:color="auto" w:sz="4" w:space="0"/>
            </w:tcBorders>
            <w:shd w:val="clear" w:color="auto" w:fill="auto"/>
            <w:vAlign w:val="center"/>
          </w:tcPr>
          <w:p>
            <w:pPr>
              <w:rPr>
                <w:b/>
                <w:bCs/>
                <w:color w:val="0000FF"/>
                <w:sz w:val="16"/>
                <w:szCs w:val="16"/>
              </w:rPr>
            </w:pPr>
            <w:r>
              <w:rPr>
                <w:rFonts w:hint="eastAsia"/>
                <w:b/>
                <w:bCs/>
                <w:color w:val="0000FF"/>
                <w:sz w:val="16"/>
                <w:szCs w:val="16"/>
              </w:rPr>
              <w:t>介绍课程的总体思想并提出学习目标。要求学生开始思考一个创业的点子</w:t>
            </w:r>
          </w:p>
        </w:tc>
        <w:tc>
          <w:tcPr>
            <w:tcW w:w="1417" w:type="dxa"/>
            <w:tcBorders>
              <w:bottom w:val="single" w:color="auto" w:sz="4" w:space="0"/>
            </w:tcBorders>
            <w:shd w:val="clear" w:color="auto" w:fill="FFFFFF"/>
            <w:vAlign w:val="center"/>
          </w:tcPr>
          <w:p>
            <w:pPr>
              <w:jc w:val="center"/>
              <w:rPr>
                <w:b/>
                <w:bCs/>
                <w:color w:val="0000FF"/>
                <w:sz w:val="20"/>
                <w:szCs w:val="20"/>
              </w:rPr>
            </w:pPr>
            <w:r>
              <w:rPr>
                <w:rFonts w:hint="eastAsia"/>
                <w:b/>
                <w:bCs/>
                <w:color w:val="0000FF"/>
                <w:sz w:val="20"/>
                <w:szCs w:val="20"/>
              </w:rPr>
              <w:t>观察与思考</w:t>
            </w:r>
          </w:p>
          <w:p>
            <w:pPr>
              <w:jc w:val="center"/>
              <w:rPr>
                <w:b/>
                <w:bCs/>
                <w:color w:val="0000FF"/>
                <w:sz w:val="20"/>
                <w:szCs w:val="20"/>
              </w:rPr>
            </w:pPr>
            <w:r>
              <w:rPr>
                <w:rFonts w:hint="eastAsia"/>
                <w:b/>
                <w:bCs/>
                <w:color w:val="0000FF"/>
                <w:sz w:val="20"/>
                <w:szCs w:val="20"/>
              </w:rPr>
              <w:t xml:space="preserve">与南大学生交流 </w:t>
            </w:r>
          </w:p>
        </w:tc>
        <w:tc>
          <w:tcPr>
            <w:tcW w:w="1418" w:type="dxa"/>
            <w:tcBorders>
              <w:bottom w:val="single" w:color="auto" w:sz="4" w:space="0"/>
            </w:tcBorders>
            <w:shd w:val="clear" w:color="auto" w:fill="FFFFFF"/>
            <w:vAlign w:val="center"/>
          </w:tcPr>
          <w:p>
            <w:pPr>
              <w:jc w:val="center"/>
              <w:rPr>
                <w:b/>
                <w:bCs/>
                <w:color w:val="0000FF"/>
                <w:sz w:val="20"/>
                <w:szCs w:val="20"/>
              </w:rPr>
            </w:pPr>
            <w:r>
              <w:rPr>
                <w:rFonts w:hint="eastAsia"/>
                <w:b/>
                <w:bCs/>
                <w:color w:val="0000FF"/>
                <w:sz w:val="20"/>
                <w:szCs w:val="20"/>
              </w:rPr>
              <w:t>观察与思考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1215" w:type="dxa"/>
            <w:gridSpan w:val="2"/>
            <w:shd w:val="clear" w:color="auto" w:fill="92D050"/>
            <w:vAlign w:val="center"/>
          </w:tcPr>
          <w:p>
            <w:pPr>
              <w:jc w:val="center"/>
              <w:rPr>
                <w:rFonts w:eastAsia="Times New Roman"/>
                <w:sz w:val="20"/>
                <w:szCs w:val="18"/>
                <w:highlight w:val="cyan"/>
              </w:rPr>
            </w:pPr>
          </w:p>
        </w:tc>
        <w:tc>
          <w:tcPr>
            <w:tcW w:w="2012" w:type="dxa"/>
            <w:shd w:val="clear" w:color="auto" w:fill="92D050"/>
          </w:tcPr>
          <w:p>
            <w:pPr>
              <w:jc w:val="center"/>
            </w:pPr>
            <w:r>
              <w:rPr>
                <w:rFonts w:hint="eastAsia"/>
              </w:rPr>
              <w:t>第6天</w:t>
            </w:r>
          </w:p>
        </w:tc>
        <w:tc>
          <w:tcPr>
            <w:tcW w:w="2126" w:type="dxa"/>
            <w:shd w:val="clear" w:color="auto" w:fill="92D050"/>
          </w:tcPr>
          <w:p>
            <w:pPr>
              <w:jc w:val="center"/>
            </w:pPr>
            <w:r>
              <w:rPr>
                <w:rFonts w:hint="eastAsia"/>
              </w:rPr>
              <w:t>第7天</w:t>
            </w:r>
          </w:p>
        </w:tc>
        <w:tc>
          <w:tcPr>
            <w:tcW w:w="1985" w:type="dxa"/>
            <w:shd w:val="clear" w:color="auto" w:fill="92D050"/>
          </w:tcPr>
          <w:p>
            <w:pPr>
              <w:jc w:val="center"/>
            </w:pPr>
            <w:r>
              <w:rPr>
                <w:rFonts w:hint="eastAsia"/>
              </w:rPr>
              <w:t>第8天</w:t>
            </w:r>
          </w:p>
        </w:tc>
        <w:tc>
          <w:tcPr>
            <w:tcW w:w="1984" w:type="dxa"/>
            <w:shd w:val="clear" w:color="auto" w:fill="92D050"/>
          </w:tcPr>
          <w:p>
            <w:pPr>
              <w:jc w:val="center"/>
            </w:pPr>
            <w:r>
              <w:rPr>
                <w:rFonts w:hint="eastAsia"/>
              </w:rPr>
              <w:t>第9天</w:t>
            </w:r>
          </w:p>
        </w:tc>
        <w:tc>
          <w:tcPr>
            <w:tcW w:w="1985" w:type="dxa"/>
            <w:shd w:val="clear" w:color="auto" w:fill="92D050"/>
          </w:tcPr>
          <w:p>
            <w:pPr>
              <w:jc w:val="center"/>
            </w:pPr>
            <w:r>
              <w:rPr>
                <w:rFonts w:hint="eastAsia"/>
              </w:rPr>
              <w:t>第10天</w:t>
            </w:r>
          </w:p>
        </w:tc>
        <w:tc>
          <w:tcPr>
            <w:tcW w:w="1417" w:type="dxa"/>
            <w:shd w:val="clear" w:color="auto" w:fill="92D050"/>
          </w:tcPr>
          <w:p>
            <w:pPr>
              <w:jc w:val="center"/>
            </w:pPr>
            <w:r>
              <w:rPr>
                <w:rFonts w:hint="eastAsia"/>
              </w:rPr>
              <w:t>第11天</w:t>
            </w:r>
          </w:p>
        </w:tc>
        <w:tc>
          <w:tcPr>
            <w:tcW w:w="1418" w:type="dxa"/>
            <w:shd w:val="clear" w:color="auto" w:fill="92D050"/>
          </w:tcPr>
          <w:p>
            <w:pPr>
              <w:jc w:val="center"/>
            </w:pPr>
            <w:r>
              <w:rPr>
                <w:rFonts w:hint="eastAsia"/>
              </w:rPr>
              <w:t>第12天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trPr>
        <w:tc>
          <w:tcPr>
            <w:tcW w:w="1215" w:type="dxa"/>
            <w:gridSpan w:val="2"/>
            <w:shd w:val="clear" w:color="auto" w:fill="auto"/>
            <w:vAlign w:val="center"/>
          </w:tcPr>
          <w:p>
            <w:pPr>
              <w:jc w:val="center"/>
              <w:rPr>
                <w:sz w:val="20"/>
                <w:szCs w:val="18"/>
              </w:rPr>
            </w:pPr>
            <w:r>
              <w:rPr>
                <w:rFonts w:hint="eastAsia"/>
                <w:sz w:val="20"/>
                <w:szCs w:val="18"/>
              </w:rPr>
              <w:t>上午</w:t>
            </w:r>
          </w:p>
          <w:p>
            <w:pPr>
              <w:jc w:val="center"/>
              <w:rPr>
                <w:sz w:val="20"/>
                <w:szCs w:val="18"/>
              </w:rPr>
            </w:pPr>
            <w:r>
              <w:rPr>
                <w:rFonts w:eastAsia="Times New Roman"/>
                <w:sz w:val="20"/>
                <w:szCs w:val="18"/>
              </w:rPr>
              <w:t>9:30-12:30</w:t>
            </w:r>
          </w:p>
        </w:tc>
        <w:tc>
          <w:tcPr>
            <w:tcW w:w="2012" w:type="dxa"/>
            <w:shd w:val="clear" w:color="auto" w:fill="auto"/>
            <w:vAlign w:val="center"/>
          </w:tcPr>
          <w:p>
            <w:pPr>
              <w:jc w:val="center"/>
              <w:rPr>
                <w:rFonts w:cs="宋体" w:asciiTheme="minorHAnsi" w:hAnsiTheme="minorHAnsi"/>
                <w:color w:val="333333"/>
                <w:sz w:val="20"/>
                <w:szCs w:val="20"/>
                <w:shd w:val="clear" w:color="auto" w:fill="F5F5F5"/>
              </w:rPr>
            </w:pPr>
            <w:r>
              <w:rPr>
                <w:rFonts w:hint="eastAsia" w:cs="Arial" w:asciiTheme="minorHAnsi" w:hAnsiTheme="minorHAnsi" w:eastAsiaTheme="minorEastAsia"/>
                <w:sz w:val="20"/>
                <w:szCs w:val="20"/>
                <w:lang w:val="en-SG"/>
              </w:rPr>
              <w:t>创造力、创新和商业机会识别</w:t>
            </w:r>
          </w:p>
          <w:p>
            <w:pPr>
              <w:jc w:val="center"/>
              <w:rPr>
                <w:rFonts w:eastAsia="PMingLiU" w:asciiTheme="minorHAnsi" w:hAnsiTheme="minorHAnsi"/>
                <w:sz w:val="20"/>
                <w:szCs w:val="20"/>
                <w:lang w:val="en-SG" w:eastAsia="zh-TW"/>
              </w:rPr>
            </w:pPr>
          </w:p>
        </w:tc>
        <w:tc>
          <w:tcPr>
            <w:tcW w:w="2126" w:type="dxa"/>
            <w:shd w:val="clear" w:color="auto" w:fill="auto"/>
            <w:vAlign w:val="center"/>
          </w:tcPr>
          <w:p>
            <w:pPr>
              <w:jc w:val="center"/>
              <w:rPr>
                <w:rFonts w:ascii="宋体" w:hAnsi="宋体" w:cs="宋体"/>
                <w:color w:val="333333"/>
                <w:sz w:val="20"/>
                <w:szCs w:val="20"/>
                <w:shd w:val="clear" w:color="auto" w:fill="F5F5F5"/>
              </w:rPr>
            </w:pPr>
            <w:r>
              <w:rPr>
                <w:rFonts w:hint="eastAsia" w:ascii="宋体" w:hAnsi="宋体" w:cs="宋体"/>
                <w:color w:val="333333"/>
                <w:sz w:val="20"/>
                <w:szCs w:val="20"/>
                <w:shd w:val="clear" w:color="auto" w:fill="F5F5F5"/>
              </w:rPr>
              <w:t xml:space="preserve"> </w:t>
            </w:r>
            <w:r>
              <w:rPr>
                <w:rFonts w:hint="eastAsia" w:cs="Arial" w:asciiTheme="minorHAnsi" w:hAnsiTheme="minorHAnsi" w:eastAsiaTheme="minorEastAsia"/>
                <w:sz w:val="20"/>
                <w:szCs w:val="20"/>
                <w:lang w:val="en-SG"/>
              </w:rPr>
              <w:t>客户开发与商业模式设计</w:t>
            </w:r>
          </w:p>
        </w:tc>
        <w:tc>
          <w:tcPr>
            <w:tcW w:w="1985" w:type="dxa"/>
            <w:shd w:val="clear" w:color="auto" w:fill="auto"/>
            <w:vAlign w:val="center"/>
          </w:tcPr>
          <w:p>
            <w:pPr>
              <w:jc w:val="center"/>
              <w:rPr>
                <w:rFonts w:eastAsia="PMingLiU"/>
                <w:b/>
                <w:sz w:val="20"/>
                <w:szCs w:val="20"/>
                <w:lang w:eastAsia="zh-TW"/>
              </w:rPr>
            </w:pPr>
            <w:r>
              <w:rPr>
                <w:rFonts w:hint="eastAsia"/>
                <w:sz w:val="20"/>
                <w:szCs w:val="20"/>
              </w:rPr>
              <w:t>新产品设计与设计思维</w:t>
            </w:r>
          </w:p>
        </w:tc>
        <w:tc>
          <w:tcPr>
            <w:tcW w:w="1984" w:type="dxa"/>
            <w:shd w:val="clear" w:color="auto" w:fill="auto"/>
            <w:vAlign w:val="center"/>
          </w:tcPr>
          <w:p>
            <w:pPr>
              <w:jc w:val="center"/>
              <w:rPr>
                <w:rFonts w:ascii="Arial" w:hAnsi="Arial" w:cs="Arial"/>
                <w:color w:val="333333"/>
                <w:sz w:val="20"/>
                <w:szCs w:val="20"/>
                <w:shd w:val="clear" w:color="auto" w:fill="F5F5F5"/>
              </w:rPr>
            </w:pPr>
            <w:r>
              <w:rPr>
                <w:rFonts w:hint="eastAsia" w:ascii="Arial" w:hAnsi="Arial" w:cs="Arial"/>
                <w:color w:val="333333"/>
                <w:sz w:val="20"/>
                <w:szCs w:val="20"/>
                <w:shd w:val="clear" w:color="auto" w:fill="F5F5F5"/>
              </w:rPr>
              <w:t>创业融资</w:t>
            </w:r>
          </w:p>
        </w:tc>
        <w:tc>
          <w:tcPr>
            <w:tcW w:w="1985" w:type="dxa"/>
            <w:shd w:val="clear" w:color="auto" w:fill="auto"/>
            <w:vAlign w:val="center"/>
          </w:tcPr>
          <w:p>
            <w:pPr>
              <w:jc w:val="center"/>
              <w:rPr>
                <w:sz w:val="20"/>
                <w:szCs w:val="20"/>
              </w:rPr>
            </w:pPr>
            <w:r>
              <w:rPr>
                <w:rFonts w:hint="eastAsia"/>
                <w:sz w:val="20"/>
                <w:szCs w:val="20"/>
              </w:rPr>
              <w:t>创业管理</w:t>
            </w:r>
          </w:p>
        </w:tc>
        <w:tc>
          <w:tcPr>
            <w:tcW w:w="1417" w:type="dxa"/>
            <w:shd w:val="clear" w:color="auto" w:fill="FFFFFF"/>
            <w:vAlign w:val="center"/>
          </w:tcPr>
          <w:p>
            <w:pPr>
              <w:jc w:val="center"/>
              <w:rPr>
                <w:sz w:val="20"/>
                <w:szCs w:val="20"/>
              </w:rPr>
            </w:pPr>
            <w:r>
              <w:rPr>
                <w:rFonts w:hint="eastAsia"/>
                <w:sz w:val="20"/>
                <w:szCs w:val="20"/>
              </w:rPr>
              <w:t xml:space="preserve">商业计划准备 </w:t>
            </w:r>
          </w:p>
        </w:tc>
        <w:tc>
          <w:tcPr>
            <w:tcW w:w="1418" w:type="dxa"/>
            <w:shd w:val="clear" w:color="auto" w:fill="FFFFFF"/>
            <w:vAlign w:val="center"/>
          </w:tcPr>
          <w:p>
            <w:pPr>
              <w:jc w:val="center"/>
              <w:rPr>
                <w:sz w:val="20"/>
                <w:szCs w:val="20"/>
              </w:rPr>
            </w:pPr>
            <w:r>
              <w:rPr>
                <w:rFonts w:hint="eastAsia"/>
                <w:sz w:val="20"/>
                <w:szCs w:val="20"/>
              </w:rPr>
              <w:t xml:space="preserve">商业计划准备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215" w:type="dxa"/>
            <w:gridSpan w:val="2"/>
            <w:tcBorders>
              <w:bottom w:val="single" w:color="auto" w:sz="4" w:space="0"/>
            </w:tcBorders>
            <w:shd w:val="clear" w:color="auto" w:fill="auto"/>
            <w:vAlign w:val="center"/>
          </w:tcPr>
          <w:p>
            <w:pPr>
              <w:jc w:val="center"/>
              <w:rPr>
                <w:rFonts w:eastAsia="Times New Roman"/>
                <w:sz w:val="20"/>
                <w:szCs w:val="18"/>
              </w:rPr>
            </w:pPr>
            <w:r>
              <w:rPr>
                <w:rFonts w:hint="eastAsia"/>
                <w:sz w:val="20"/>
                <w:szCs w:val="18"/>
              </w:rPr>
              <w:t>下午</w:t>
            </w:r>
            <w:r>
              <w:rPr>
                <w:rFonts w:eastAsia="Times New Roman"/>
                <w:sz w:val="20"/>
                <w:szCs w:val="18"/>
              </w:rPr>
              <w:t xml:space="preserve">           2</w:t>
            </w:r>
            <w:r>
              <w:rPr>
                <w:sz w:val="20"/>
                <w:szCs w:val="18"/>
              </w:rPr>
              <w:t>:0</w:t>
            </w:r>
            <w:r>
              <w:rPr>
                <w:rFonts w:eastAsia="Times New Roman"/>
                <w:sz w:val="20"/>
                <w:szCs w:val="18"/>
              </w:rPr>
              <w:t>0-5</w:t>
            </w:r>
            <w:r>
              <w:rPr>
                <w:sz w:val="20"/>
                <w:szCs w:val="18"/>
              </w:rPr>
              <w:t>:0</w:t>
            </w:r>
            <w:r>
              <w:rPr>
                <w:rFonts w:eastAsia="Times New Roman"/>
                <w:sz w:val="20"/>
                <w:szCs w:val="18"/>
              </w:rPr>
              <w:t>0</w:t>
            </w:r>
          </w:p>
        </w:tc>
        <w:tc>
          <w:tcPr>
            <w:tcW w:w="2012" w:type="dxa"/>
            <w:tcBorders>
              <w:bottom w:val="single" w:color="auto" w:sz="4" w:space="0"/>
            </w:tcBorders>
            <w:shd w:val="clear" w:color="auto" w:fill="auto"/>
            <w:vAlign w:val="center"/>
          </w:tcPr>
          <w:p>
            <w:pPr>
              <w:jc w:val="center"/>
              <w:rPr>
                <w:rFonts w:cs="Arial" w:asciiTheme="minorHAnsi" w:hAnsiTheme="minorHAnsi"/>
                <w:b/>
                <w:color w:val="333333"/>
                <w:sz w:val="20"/>
                <w:szCs w:val="20"/>
                <w:shd w:val="clear" w:color="auto" w:fill="F5F5F5"/>
              </w:rPr>
            </w:pPr>
          </w:p>
          <w:p>
            <w:pPr>
              <w:jc w:val="center"/>
              <w:rPr>
                <w:rFonts w:ascii="Calibri" w:hAnsi="Calibri"/>
                <w:b/>
                <w:bCs/>
                <w:color w:val="000000"/>
                <w:sz w:val="18"/>
                <w:szCs w:val="18"/>
              </w:rPr>
            </w:pPr>
            <w:r>
              <w:rPr>
                <w:rFonts w:hint="eastAsia" w:ascii="Calibri" w:hAnsi="Calibri"/>
                <w:b/>
                <w:bCs/>
                <w:color w:val="000000"/>
                <w:sz w:val="18"/>
                <w:szCs w:val="18"/>
              </w:rPr>
              <w:t>新加坡： 创业的国度</w:t>
            </w:r>
          </w:p>
          <w:p>
            <w:pPr>
              <w:jc w:val="center"/>
              <w:rPr>
                <w:rFonts w:ascii="Calibri" w:hAnsi="Calibri"/>
                <w:b/>
                <w:bCs/>
                <w:color w:val="000000"/>
                <w:sz w:val="18"/>
                <w:szCs w:val="18"/>
              </w:rPr>
            </w:pPr>
            <w:r>
              <w:rPr>
                <w:rFonts w:hint="eastAsia" w:ascii="Calibri" w:hAnsi="Calibri"/>
                <w:b/>
                <w:bCs/>
                <w:color w:val="000000"/>
                <w:sz w:val="18"/>
                <w:szCs w:val="18"/>
              </w:rPr>
              <w:t>URA/超级树 参观</w:t>
            </w:r>
          </w:p>
          <w:p>
            <w:pPr>
              <w:jc w:val="center"/>
              <w:rPr>
                <w:rFonts w:ascii="Calibri" w:hAnsi="Calibri"/>
                <w:b/>
                <w:bCs/>
                <w:color w:val="000000"/>
                <w:sz w:val="20"/>
                <w:szCs w:val="20"/>
              </w:rPr>
            </w:pPr>
          </w:p>
        </w:tc>
        <w:tc>
          <w:tcPr>
            <w:tcW w:w="2126" w:type="dxa"/>
            <w:tcBorders>
              <w:bottom w:val="single" w:color="auto" w:sz="4" w:space="0"/>
            </w:tcBorders>
            <w:shd w:val="clear" w:color="auto" w:fill="auto"/>
            <w:vAlign w:val="center"/>
          </w:tcPr>
          <w:p>
            <w:pPr>
              <w:jc w:val="center"/>
              <w:rPr>
                <w:rFonts w:eastAsia="PMingLiU"/>
                <w:sz w:val="20"/>
                <w:szCs w:val="20"/>
                <w:lang w:val="en-SG" w:eastAsia="zh-TW"/>
              </w:rPr>
            </w:pPr>
            <w:r>
              <w:rPr>
                <w:rFonts w:hint="eastAsia" w:asciiTheme="minorEastAsia" w:hAnsiTheme="minorEastAsia" w:eastAsiaTheme="minorEastAsia"/>
                <w:sz w:val="20"/>
                <w:szCs w:val="20"/>
                <w:lang w:val="en-SG"/>
              </w:rPr>
              <w:t>创业营销</w:t>
            </w:r>
          </w:p>
        </w:tc>
        <w:tc>
          <w:tcPr>
            <w:tcW w:w="1985" w:type="dxa"/>
            <w:tcBorders>
              <w:bottom w:val="single" w:color="auto" w:sz="4" w:space="0"/>
            </w:tcBorders>
            <w:shd w:val="clear" w:color="auto" w:fill="auto"/>
            <w:vAlign w:val="center"/>
          </w:tcPr>
          <w:p>
            <w:pPr>
              <w:jc w:val="center"/>
              <w:rPr>
                <w:sz w:val="20"/>
                <w:szCs w:val="20"/>
              </w:rPr>
            </w:pPr>
            <w:r>
              <w:rPr>
                <w:rFonts w:hint="eastAsia"/>
                <w:sz w:val="20"/>
                <w:szCs w:val="20"/>
              </w:rPr>
              <w:t xml:space="preserve"> 迷你论坛</w:t>
            </w:r>
          </w:p>
          <w:p>
            <w:pPr>
              <w:jc w:val="center"/>
              <w:rPr>
                <w:sz w:val="20"/>
                <w:szCs w:val="20"/>
              </w:rPr>
            </w:pPr>
            <w:r>
              <w:rPr>
                <w:rFonts w:hint="eastAsia"/>
                <w:sz w:val="20"/>
                <w:szCs w:val="20"/>
              </w:rPr>
              <w:t>挥洒青春   我要创业</w:t>
            </w:r>
          </w:p>
          <w:p>
            <w:pPr>
              <w:jc w:val="center"/>
              <w:rPr>
                <w:sz w:val="16"/>
                <w:szCs w:val="16"/>
              </w:rPr>
            </w:pPr>
            <w:r>
              <w:rPr>
                <w:rFonts w:hint="eastAsia"/>
                <w:sz w:val="16"/>
                <w:szCs w:val="16"/>
              </w:rPr>
              <w:t xml:space="preserve">参观新加坡著名孵化器  </w:t>
            </w:r>
          </w:p>
        </w:tc>
        <w:tc>
          <w:tcPr>
            <w:tcW w:w="1984" w:type="dxa"/>
            <w:tcBorders>
              <w:bottom w:val="single" w:color="auto" w:sz="4" w:space="0"/>
            </w:tcBorders>
            <w:shd w:val="clear" w:color="auto" w:fill="auto"/>
            <w:vAlign w:val="center"/>
          </w:tcPr>
          <w:p>
            <w:pPr>
              <w:jc w:val="center"/>
              <w:rPr>
                <w:rFonts w:ascii="Arial" w:hAnsi="Arial" w:cs="Arial"/>
                <w:color w:val="333333"/>
                <w:sz w:val="20"/>
                <w:szCs w:val="20"/>
                <w:shd w:val="clear" w:color="auto" w:fill="F5F5F5"/>
              </w:rPr>
            </w:pPr>
            <w:r>
              <w:rPr>
                <w:rFonts w:hint="eastAsia" w:ascii="Arial" w:hAnsi="Arial" w:cs="Arial"/>
                <w:color w:val="333333"/>
                <w:sz w:val="20"/>
                <w:szCs w:val="20"/>
                <w:shd w:val="clear" w:color="auto" w:fill="F5F5F5"/>
              </w:rPr>
              <w:t xml:space="preserve">前瞻科技讲座 </w:t>
            </w:r>
          </w:p>
        </w:tc>
        <w:tc>
          <w:tcPr>
            <w:tcW w:w="1985" w:type="dxa"/>
            <w:tcBorders>
              <w:bottom w:val="single" w:color="auto" w:sz="4" w:space="0"/>
            </w:tcBorders>
            <w:shd w:val="clear" w:color="auto" w:fill="auto"/>
            <w:vAlign w:val="center"/>
          </w:tcPr>
          <w:p>
            <w:pPr>
              <w:jc w:val="center"/>
              <w:rPr>
                <w:sz w:val="20"/>
                <w:szCs w:val="20"/>
              </w:rPr>
            </w:pPr>
            <w:r>
              <w:rPr>
                <w:rFonts w:hint="eastAsia"/>
                <w:sz w:val="20"/>
                <w:szCs w:val="20"/>
              </w:rPr>
              <w:t>完善商业计划</w:t>
            </w:r>
          </w:p>
        </w:tc>
        <w:tc>
          <w:tcPr>
            <w:tcW w:w="1417" w:type="dxa"/>
            <w:tcBorders>
              <w:bottom w:val="single" w:color="auto" w:sz="4" w:space="0"/>
            </w:tcBorders>
            <w:shd w:val="clear" w:color="auto" w:fill="FFFFFF"/>
            <w:vAlign w:val="center"/>
          </w:tcPr>
          <w:p>
            <w:pPr>
              <w:jc w:val="center"/>
              <w:rPr>
                <w:sz w:val="20"/>
                <w:szCs w:val="20"/>
              </w:rPr>
            </w:pPr>
            <w:r>
              <w:rPr>
                <w:rFonts w:hint="eastAsia"/>
                <w:sz w:val="20"/>
                <w:szCs w:val="20"/>
              </w:rPr>
              <w:t xml:space="preserve">商业计划准备 </w:t>
            </w:r>
          </w:p>
        </w:tc>
        <w:tc>
          <w:tcPr>
            <w:tcW w:w="1418" w:type="dxa"/>
            <w:tcBorders>
              <w:bottom w:val="single" w:color="auto" w:sz="4" w:space="0"/>
            </w:tcBorders>
            <w:shd w:val="clear" w:color="auto" w:fill="FFFFFF"/>
            <w:vAlign w:val="center"/>
          </w:tcPr>
          <w:p>
            <w:pPr>
              <w:jc w:val="center"/>
              <w:rPr>
                <w:sz w:val="20"/>
                <w:szCs w:val="20"/>
              </w:rPr>
            </w:pPr>
            <w:r>
              <w:rPr>
                <w:rFonts w:hint="eastAsia"/>
                <w:sz w:val="20"/>
                <w:szCs w:val="20"/>
              </w:rPr>
              <w:t xml:space="preserve">商业计划准备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215" w:type="dxa"/>
            <w:gridSpan w:val="2"/>
            <w:tcBorders>
              <w:bottom w:val="single" w:color="auto" w:sz="4" w:space="0"/>
            </w:tcBorders>
            <w:shd w:val="clear" w:color="auto" w:fill="auto"/>
            <w:vAlign w:val="center"/>
          </w:tcPr>
          <w:p>
            <w:pPr>
              <w:jc w:val="center"/>
              <w:rPr>
                <w:sz w:val="20"/>
                <w:szCs w:val="18"/>
              </w:rPr>
            </w:pPr>
            <w:r>
              <w:rPr>
                <w:rFonts w:hint="eastAsia"/>
                <w:sz w:val="20"/>
                <w:szCs w:val="18"/>
              </w:rPr>
              <w:t xml:space="preserve">每日小组课后任务  </w:t>
            </w:r>
          </w:p>
        </w:tc>
        <w:tc>
          <w:tcPr>
            <w:tcW w:w="2012" w:type="dxa"/>
            <w:tcBorders>
              <w:bottom w:val="single" w:color="auto" w:sz="4" w:space="0"/>
            </w:tcBorders>
            <w:shd w:val="clear" w:color="auto" w:fill="auto"/>
            <w:vAlign w:val="center"/>
          </w:tcPr>
          <w:p>
            <w:pPr>
              <w:jc w:val="center"/>
              <w:rPr>
                <w:rFonts w:ascii="Arial" w:hAnsi="Arial" w:cs="Arial"/>
                <w:b/>
                <w:color w:val="0000FF"/>
                <w:sz w:val="16"/>
                <w:szCs w:val="16"/>
              </w:rPr>
            </w:pPr>
            <w:r>
              <w:rPr>
                <w:rFonts w:hint="eastAsia" w:ascii="Arial" w:hAnsi="Arial" w:cs="Arial"/>
                <w:b/>
                <w:color w:val="0000FF"/>
                <w:sz w:val="16"/>
                <w:szCs w:val="16"/>
              </w:rPr>
              <w:t>围绕创业点子</w:t>
            </w:r>
          </w:p>
          <w:p>
            <w:pPr>
              <w:jc w:val="center"/>
              <w:rPr>
                <w:rFonts w:ascii="Arial" w:hAnsi="Arial" w:cs="Arial"/>
                <w:b/>
                <w:color w:val="0000FF"/>
                <w:sz w:val="16"/>
                <w:szCs w:val="16"/>
              </w:rPr>
            </w:pPr>
            <w:r>
              <w:rPr>
                <w:rFonts w:hint="eastAsia" w:ascii="Arial" w:hAnsi="Arial" w:cs="Arial"/>
                <w:b/>
                <w:color w:val="0000FF"/>
                <w:sz w:val="16"/>
                <w:szCs w:val="16"/>
              </w:rPr>
              <w:t>设计商业模式</w:t>
            </w:r>
          </w:p>
        </w:tc>
        <w:tc>
          <w:tcPr>
            <w:tcW w:w="2126" w:type="dxa"/>
            <w:tcBorders>
              <w:bottom w:val="single" w:color="auto" w:sz="4" w:space="0"/>
            </w:tcBorders>
            <w:shd w:val="clear" w:color="auto" w:fill="auto"/>
            <w:vAlign w:val="center"/>
          </w:tcPr>
          <w:p>
            <w:pPr>
              <w:jc w:val="center"/>
              <w:rPr>
                <w:b/>
                <w:color w:val="0000FF"/>
                <w:sz w:val="16"/>
                <w:szCs w:val="16"/>
              </w:rPr>
            </w:pPr>
            <w:r>
              <w:rPr>
                <w:rFonts w:hint="eastAsia"/>
                <w:b/>
                <w:color w:val="0000FF"/>
                <w:sz w:val="16"/>
                <w:szCs w:val="16"/>
              </w:rPr>
              <w:t>设计产品并开始验证商业模式的各个部分</w:t>
            </w:r>
          </w:p>
        </w:tc>
        <w:tc>
          <w:tcPr>
            <w:tcW w:w="1985" w:type="dxa"/>
            <w:tcBorders>
              <w:bottom w:val="single" w:color="auto" w:sz="4" w:space="0"/>
            </w:tcBorders>
            <w:shd w:val="clear" w:color="auto" w:fill="auto"/>
            <w:vAlign w:val="center"/>
          </w:tcPr>
          <w:p>
            <w:pPr>
              <w:jc w:val="center"/>
              <w:rPr>
                <w:rFonts w:ascii="Arial" w:hAnsi="Arial" w:cs="Arial"/>
                <w:b/>
                <w:color w:val="0000FF"/>
                <w:sz w:val="16"/>
                <w:szCs w:val="16"/>
              </w:rPr>
            </w:pPr>
            <w:r>
              <w:rPr>
                <w:rFonts w:hint="eastAsia"/>
                <w:b/>
                <w:color w:val="0000FF"/>
                <w:sz w:val="16"/>
                <w:szCs w:val="16"/>
              </w:rPr>
              <w:t>设计产品并开始验证商业模式的各个部分</w:t>
            </w:r>
          </w:p>
        </w:tc>
        <w:tc>
          <w:tcPr>
            <w:tcW w:w="1984" w:type="dxa"/>
            <w:tcBorders>
              <w:bottom w:val="single" w:color="auto" w:sz="4" w:space="0"/>
            </w:tcBorders>
            <w:shd w:val="clear" w:color="auto" w:fill="auto"/>
            <w:vAlign w:val="center"/>
          </w:tcPr>
          <w:p>
            <w:pPr>
              <w:jc w:val="center"/>
              <w:rPr>
                <w:rFonts w:ascii="Arial" w:hAnsi="Arial" w:cs="Arial"/>
                <w:b/>
                <w:color w:val="0000FF"/>
                <w:sz w:val="16"/>
                <w:szCs w:val="16"/>
              </w:rPr>
            </w:pPr>
            <w:r>
              <w:rPr>
                <w:rFonts w:hint="eastAsia"/>
                <w:b/>
                <w:color w:val="0000FF"/>
                <w:sz w:val="16"/>
                <w:szCs w:val="16"/>
              </w:rPr>
              <w:t>初步展示与讨论</w:t>
            </w:r>
          </w:p>
        </w:tc>
        <w:tc>
          <w:tcPr>
            <w:tcW w:w="1985" w:type="dxa"/>
            <w:tcBorders>
              <w:bottom w:val="single" w:color="auto" w:sz="4" w:space="0"/>
            </w:tcBorders>
            <w:shd w:val="clear" w:color="auto" w:fill="auto"/>
            <w:vAlign w:val="center"/>
          </w:tcPr>
          <w:p>
            <w:pPr>
              <w:jc w:val="center"/>
              <w:rPr>
                <w:rFonts w:cs="Arial"/>
                <w:b/>
                <w:color w:val="0000FF"/>
                <w:sz w:val="16"/>
                <w:szCs w:val="16"/>
              </w:rPr>
            </w:pPr>
            <w:r>
              <w:rPr>
                <w:rFonts w:hint="eastAsia" w:ascii="Arial" w:hAnsi="Arial" w:cs="Arial"/>
                <w:b/>
                <w:color w:val="0000FF"/>
                <w:sz w:val="16"/>
                <w:szCs w:val="16"/>
              </w:rPr>
              <w:t>形成初步的商业模式和创业方案</w:t>
            </w:r>
          </w:p>
        </w:tc>
        <w:tc>
          <w:tcPr>
            <w:tcW w:w="1417" w:type="dxa"/>
            <w:tcBorders>
              <w:bottom w:val="single" w:color="auto" w:sz="4" w:space="0"/>
            </w:tcBorders>
            <w:shd w:val="clear" w:color="auto" w:fill="FFFFFF"/>
            <w:vAlign w:val="center"/>
          </w:tcPr>
          <w:p>
            <w:pPr>
              <w:jc w:val="center"/>
              <w:rPr>
                <w:rFonts w:cs="Arial"/>
                <w:b/>
                <w:color w:val="0000FF"/>
                <w:sz w:val="16"/>
                <w:szCs w:val="16"/>
              </w:rPr>
            </w:pPr>
            <w:r>
              <w:rPr>
                <w:rFonts w:hint="eastAsia" w:cs="Arial"/>
                <w:b/>
                <w:color w:val="0000FF"/>
                <w:sz w:val="16"/>
                <w:szCs w:val="16"/>
              </w:rPr>
              <w:t>冲刺回顾会</w:t>
            </w:r>
          </w:p>
          <w:p>
            <w:pPr>
              <w:jc w:val="center"/>
              <w:rPr>
                <w:rFonts w:cs="Arial"/>
                <w:b/>
                <w:color w:val="0000FF"/>
                <w:sz w:val="16"/>
                <w:szCs w:val="16"/>
              </w:rPr>
            </w:pPr>
            <w:r>
              <w:rPr>
                <w:rFonts w:hint="eastAsia" w:cs="Arial"/>
                <w:b/>
                <w:color w:val="0000FF"/>
                <w:sz w:val="16"/>
                <w:szCs w:val="16"/>
              </w:rPr>
              <w:t>商业计划的修订</w:t>
            </w:r>
          </w:p>
          <w:p>
            <w:pPr>
              <w:jc w:val="center"/>
              <w:rPr>
                <w:b/>
                <w:color w:val="0000FF"/>
                <w:sz w:val="16"/>
                <w:szCs w:val="16"/>
              </w:rPr>
            </w:pPr>
          </w:p>
          <w:p>
            <w:pPr>
              <w:jc w:val="center"/>
              <w:rPr>
                <w:sz w:val="16"/>
                <w:szCs w:val="16"/>
              </w:rPr>
            </w:pPr>
          </w:p>
        </w:tc>
        <w:tc>
          <w:tcPr>
            <w:tcW w:w="1418" w:type="dxa"/>
            <w:tcBorders>
              <w:bottom w:val="single" w:color="auto" w:sz="4" w:space="0"/>
            </w:tcBorders>
            <w:shd w:val="clear" w:color="auto" w:fill="FFFFFF"/>
            <w:vAlign w:val="center"/>
          </w:tcPr>
          <w:p>
            <w:pPr>
              <w:jc w:val="center"/>
              <w:rPr>
                <w:b/>
                <w:color w:val="0000FF"/>
                <w:sz w:val="16"/>
                <w:szCs w:val="16"/>
              </w:rPr>
            </w:pPr>
            <w:r>
              <w:rPr>
                <w:rFonts w:hint="eastAsia"/>
                <w:b/>
                <w:color w:val="0000FF"/>
                <w:sz w:val="16"/>
                <w:szCs w:val="16"/>
              </w:rPr>
              <w:t>呈交创业方案</w:t>
            </w:r>
          </w:p>
          <w:p>
            <w:pPr>
              <w:jc w:val="center"/>
              <w:rPr>
                <w:sz w:val="16"/>
                <w:szCs w:val="16"/>
              </w:rPr>
            </w:pPr>
            <w:r>
              <w:rPr>
                <w:b/>
                <w:color w:val="0000FF"/>
                <w:sz w:val="16"/>
                <w:szCs w:val="16"/>
              </w:rPr>
              <w:t>(by 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trPr>
        <w:tc>
          <w:tcPr>
            <w:tcW w:w="1215" w:type="dxa"/>
            <w:gridSpan w:val="2"/>
            <w:shd w:val="clear" w:color="auto" w:fill="92D050"/>
            <w:vAlign w:val="center"/>
          </w:tcPr>
          <w:p>
            <w:pPr>
              <w:jc w:val="center"/>
              <w:rPr>
                <w:rFonts w:eastAsia="Times New Roman"/>
                <w:sz w:val="20"/>
                <w:szCs w:val="18"/>
              </w:rPr>
            </w:pPr>
          </w:p>
        </w:tc>
        <w:tc>
          <w:tcPr>
            <w:tcW w:w="2012" w:type="dxa"/>
            <w:shd w:val="clear" w:color="auto" w:fill="92D050"/>
          </w:tcPr>
          <w:p>
            <w:pPr>
              <w:jc w:val="center"/>
            </w:pPr>
            <w:r>
              <w:rPr>
                <w:rFonts w:hint="eastAsia"/>
              </w:rPr>
              <w:t>第13天</w:t>
            </w:r>
          </w:p>
        </w:tc>
        <w:tc>
          <w:tcPr>
            <w:tcW w:w="2126" w:type="dxa"/>
            <w:shd w:val="clear" w:color="auto" w:fill="92D050"/>
          </w:tcPr>
          <w:p>
            <w:pPr>
              <w:jc w:val="center"/>
            </w:pPr>
            <w:r>
              <w:rPr>
                <w:rFonts w:hint="eastAsia"/>
              </w:rPr>
              <w:t>第14天</w:t>
            </w:r>
          </w:p>
        </w:tc>
        <w:tc>
          <w:tcPr>
            <w:tcW w:w="1985" w:type="dxa"/>
            <w:shd w:val="clear" w:color="auto" w:fill="92D050"/>
            <w:vAlign w:val="center"/>
          </w:tcPr>
          <w:p>
            <w:pPr>
              <w:jc w:val="center"/>
              <w:rPr>
                <w:sz w:val="20"/>
                <w:szCs w:val="20"/>
              </w:rPr>
            </w:pPr>
            <w:r>
              <w:rPr>
                <w:sz w:val="20"/>
                <w:szCs w:val="20"/>
              </w:rPr>
              <w:t xml:space="preserve"> </w:t>
            </w:r>
          </w:p>
        </w:tc>
        <w:tc>
          <w:tcPr>
            <w:tcW w:w="1984" w:type="dxa"/>
            <w:shd w:val="clear" w:color="auto" w:fill="92D050"/>
            <w:vAlign w:val="center"/>
          </w:tcPr>
          <w:p>
            <w:pPr>
              <w:jc w:val="center"/>
              <w:rPr>
                <w:rFonts w:eastAsia="Times New Roman"/>
                <w:sz w:val="20"/>
                <w:szCs w:val="20"/>
              </w:rPr>
            </w:pPr>
          </w:p>
        </w:tc>
        <w:tc>
          <w:tcPr>
            <w:tcW w:w="1985" w:type="dxa"/>
            <w:shd w:val="clear" w:color="auto" w:fill="92D050"/>
            <w:vAlign w:val="center"/>
          </w:tcPr>
          <w:p>
            <w:pPr>
              <w:jc w:val="center"/>
              <w:rPr>
                <w:rFonts w:eastAsia="Times New Roman"/>
                <w:sz w:val="24"/>
              </w:rPr>
            </w:pPr>
          </w:p>
        </w:tc>
        <w:tc>
          <w:tcPr>
            <w:tcW w:w="1417" w:type="dxa"/>
            <w:shd w:val="clear" w:color="auto" w:fill="92D050"/>
            <w:vAlign w:val="center"/>
          </w:tcPr>
          <w:p>
            <w:pPr>
              <w:jc w:val="center"/>
              <w:rPr>
                <w:rFonts w:eastAsia="自由安"/>
                <w:sz w:val="24"/>
              </w:rPr>
            </w:pPr>
          </w:p>
        </w:tc>
        <w:tc>
          <w:tcPr>
            <w:tcW w:w="1418" w:type="dxa"/>
            <w:shd w:val="clear" w:color="auto" w:fill="92D050"/>
            <w:vAlign w:val="center"/>
          </w:tcPr>
          <w:p>
            <w:pPr>
              <w:jc w:val="center"/>
              <w:rPr>
                <w:rFonts w:eastAsia="自由安"/>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1" w:hRule="atLeast"/>
        </w:trPr>
        <w:tc>
          <w:tcPr>
            <w:tcW w:w="1215" w:type="dxa"/>
            <w:gridSpan w:val="2"/>
            <w:shd w:val="clear" w:color="auto" w:fill="auto"/>
            <w:vAlign w:val="center"/>
          </w:tcPr>
          <w:p>
            <w:pPr>
              <w:jc w:val="center"/>
              <w:rPr>
                <w:sz w:val="20"/>
                <w:szCs w:val="18"/>
              </w:rPr>
            </w:pPr>
            <w:r>
              <w:rPr>
                <w:rFonts w:hint="eastAsia"/>
                <w:sz w:val="20"/>
                <w:szCs w:val="18"/>
              </w:rPr>
              <w:t>上午</w:t>
            </w:r>
          </w:p>
          <w:p>
            <w:pPr>
              <w:jc w:val="center"/>
              <w:rPr>
                <w:sz w:val="20"/>
                <w:szCs w:val="18"/>
              </w:rPr>
            </w:pPr>
            <w:r>
              <w:rPr>
                <w:rFonts w:eastAsia="Times New Roman"/>
                <w:sz w:val="20"/>
                <w:szCs w:val="18"/>
              </w:rPr>
              <w:t>9:30-12:30</w:t>
            </w:r>
          </w:p>
        </w:tc>
        <w:tc>
          <w:tcPr>
            <w:tcW w:w="2012" w:type="dxa"/>
            <w:shd w:val="clear" w:color="auto" w:fill="auto"/>
            <w:vAlign w:val="center"/>
          </w:tcPr>
          <w:p>
            <w:pPr>
              <w:jc w:val="center"/>
              <w:rPr>
                <w:sz w:val="20"/>
                <w:szCs w:val="20"/>
              </w:rPr>
            </w:pPr>
            <w:r>
              <w:rPr>
                <w:rFonts w:hint="eastAsia"/>
                <w:sz w:val="20"/>
                <w:szCs w:val="20"/>
              </w:rPr>
              <w:t>小组展示与总结</w:t>
            </w:r>
          </w:p>
          <w:p>
            <w:pPr>
              <w:jc w:val="center"/>
              <w:rPr>
                <w:sz w:val="20"/>
                <w:szCs w:val="20"/>
              </w:rPr>
            </w:pPr>
          </w:p>
        </w:tc>
        <w:tc>
          <w:tcPr>
            <w:tcW w:w="2126" w:type="dxa"/>
            <w:shd w:val="clear" w:color="auto" w:fill="auto"/>
            <w:vAlign w:val="center"/>
          </w:tcPr>
          <w:p>
            <w:pPr>
              <w:jc w:val="center"/>
              <w:rPr>
                <w:sz w:val="20"/>
                <w:szCs w:val="20"/>
              </w:rPr>
            </w:pPr>
            <w:r>
              <w:rPr>
                <w:rFonts w:hint="eastAsia"/>
                <w:sz w:val="20"/>
                <w:szCs w:val="20"/>
              </w:rPr>
              <w:t xml:space="preserve">回到甜蜜的家 </w:t>
            </w:r>
          </w:p>
        </w:tc>
        <w:tc>
          <w:tcPr>
            <w:tcW w:w="1985" w:type="dxa"/>
            <w:shd w:val="clear" w:color="auto" w:fill="auto"/>
            <w:vAlign w:val="center"/>
          </w:tcPr>
          <w:p>
            <w:pPr>
              <w:jc w:val="center"/>
              <w:rPr>
                <w:sz w:val="20"/>
                <w:szCs w:val="20"/>
              </w:rPr>
            </w:pPr>
          </w:p>
        </w:tc>
        <w:tc>
          <w:tcPr>
            <w:tcW w:w="1984" w:type="dxa"/>
            <w:shd w:val="clear" w:color="auto" w:fill="auto"/>
            <w:vAlign w:val="center"/>
          </w:tcPr>
          <w:p>
            <w:pPr>
              <w:jc w:val="center"/>
              <w:rPr>
                <w:rFonts w:ascii="宋体" w:cs="宋体"/>
                <w:color w:val="0000FF"/>
                <w:sz w:val="20"/>
                <w:szCs w:val="20"/>
              </w:rPr>
            </w:pPr>
          </w:p>
        </w:tc>
        <w:tc>
          <w:tcPr>
            <w:tcW w:w="1985" w:type="dxa"/>
            <w:shd w:val="clear" w:color="auto" w:fill="auto"/>
            <w:vAlign w:val="center"/>
          </w:tcPr>
          <w:p>
            <w:pPr>
              <w:jc w:val="center"/>
              <w:rPr>
                <w:rFonts w:eastAsia="PMingLiU"/>
                <w:color w:val="FF0000"/>
                <w:sz w:val="20"/>
                <w:szCs w:val="16"/>
                <w:lang w:eastAsia="zh-TW"/>
              </w:rPr>
            </w:pPr>
          </w:p>
        </w:tc>
        <w:tc>
          <w:tcPr>
            <w:tcW w:w="2835" w:type="dxa"/>
            <w:gridSpan w:val="2"/>
            <w:vMerge w:val="restart"/>
            <w:shd w:val="clear" w:color="auto" w:fill="FFFFFF"/>
            <w:vAlign w:val="center"/>
          </w:tcPr>
          <w:p>
            <w:pPr>
              <w:jc w:val="center"/>
              <w:rPr>
                <w:rFonts w:eastAsia="自由安"/>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trPr>
        <w:tc>
          <w:tcPr>
            <w:tcW w:w="1215" w:type="dxa"/>
            <w:gridSpan w:val="2"/>
            <w:shd w:val="clear" w:color="auto" w:fill="auto"/>
            <w:vAlign w:val="center"/>
          </w:tcPr>
          <w:p>
            <w:pPr>
              <w:jc w:val="left"/>
              <w:rPr>
                <w:rFonts w:eastAsia="Times New Roman"/>
                <w:sz w:val="20"/>
                <w:szCs w:val="18"/>
              </w:rPr>
            </w:pPr>
            <w:r>
              <w:rPr>
                <w:rFonts w:hint="eastAsia"/>
                <w:sz w:val="20"/>
                <w:szCs w:val="18"/>
              </w:rPr>
              <w:t>下午</w:t>
            </w:r>
            <w:r>
              <w:rPr>
                <w:rFonts w:eastAsia="Times New Roman"/>
                <w:sz w:val="20"/>
                <w:szCs w:val="18"/>
              </w:rPr>
              <w:t xml:space="preserve">           </w:t>
            </w:r>
            <w:r>
              <w:rPr>
                <w:rFonts w:eastAsiaTheme="minorEastAsia"/>
                <w:sz w:val="20"/>
                <w:szCs w:val="18"/>
              </w:rPr>
              <w:t xml:space="preserve"> </w:t>
            </w:r>
          </w:p>
        </w:tc>
        <w:tc>
          <w:tcPr>
            <w:tcW w:w="2012" w:type="dxa"/>
            <w:shd w:val="clear" w:color="auto" w:fill="auto"/>
            <w:vAlign w:val="center"/>
          </w:tcPr>
          <w:p>
            <w:pPr>
              <w:rPr>
                <w:sz w:val="20"/>
                <w:szCs w:val="20"/>
                <w:lang w:val="en-SG"/>
              </w:rPr>
            </w:pPr>
          </w:p>
          <w:p>
            <w:pPr>
              <w:rPr>
                <w:sz w:val="20"/>
                <w:szCs w:val="20"/>
                <w:lang w:val="en-SG"/>
              </w:rPr>
            </w:pPr>
            <w:r>
              <w:rPr>
                <w:rFonts w:hint="eastAsia"/>
                <w:sz w:val="20"/>
                <w:szCs w:val="20"/>
                <w:lang w:val="en-SG"/>
              </w:rPr>
              <w:t>参观校园/图书馆</w:t>
            </w:r>
          </w:p>
          <w:p>
            <w:pPr>
              <w:rPr>
                <w:sz w:val="20"/>
                <w:szCs w:val="20"/>
                <w:lang w:val="en-SG"/>
              </w:rPr>
            </w:pPr>
            <w:r>
              <w:rPr>
                <w:rFonts w:hint="eastAsia"/>
                <w:sz w:val="20"/>
                <w:szCs w:val="20"/>
                <w:lang w:val="en-SG"/>
              </w:rPr>
              <w:t>结业晚宴</w:t>
            </w:r>
          </w:p>
          <w:p>
            <w:pPr>
              <w:rPr>
                <w:sz w:val="20"/>
                <w:szCs w:val="20"/>
              </w:rPr>
            </w:pPr>
          </w:p>
        </w:tc>
        <w:tc>
          <w:tcPr>
            <w:tcW w:w="2126" w:type="dxa"/>
            <w:shd w:val="clear" w:color="auto" w:fill="auto"/>
            <w:vAlign w:val="center"/>
          </w:tcPr>
          <w:p>
            <w:pPr>
              <w:jc w:val="center"/>
              <w:rPr>
                <w:color w:val="000000"/>
                <w:sz w:val="20"/>
                <w:szCs w:val="20"/>
              </w:rPr>
            </w:pPr>
            <w:r>
              <w:rPr>
                <w:rFonts w:hint="eastAsia"/>
                <w:color w:val="000000"/>
                <w:sz w:val="20"/>
                <w:szCs w:val="20"/>
              </w:rPr>
              <w:t xml:space="preserve"> </w:t>
            </w:r>
          </w:p>
        </w:tc>
        <w:tc>
          <w:tcPr>
            <w:tcW w:w="1985" w:type="dxa"/>
            <w:shd w:val="clear" w:color="auto" w:fill="auto"/>
            <w:vAlign w:val="center"/>
          </w:tcPr>
          <w:p>
            <w:pPr>
              <w:jc w:val="center"/>
              <w:rPr>
                <w:color w:val="000000"/>
                <w:sz w:val="20"/>
                <w:szCs w:val="20"/>
              </w:rPr>
            </w:pPr>
          </w:p>
        </w:tc>
        <w:tc>
          <w:tcPr>
            <w:tcW w:w="1984" w:type="dxa"/>
            <w:shd w:val="clear" w:color="auto" w:fill="auto"/>
            <w:vAlign w:val="center"/>
          </w:tcPr>
          <w:p>
            <w:pPr>
              <w:jc w:val="center"/>
              <w:rPr>
                <w:color w:val="000000"/>
                <w:sz w:val="20"/>
                <w:szCs w:val="20"/>
              </w:rPr>
            </w:pPr>
          </w:p>
        </w:tc>
        <w:tc>
          <w:tcPr>
            <w:tcW w:w="1985" w:type="dxa"/>
            <w:shd w:val="clear" w:color="auto" w:fill="auto"/>
            <w:vAlign w:val="center"/>
          </w:tcPr>
          <w:p>
            <w:pPr>
              <w:jc w:val="center"/>
              <w:rPr>
                <w:color w:val="FF0000"/>
                <w:sz w:val="20"/>
                <w:szCs w:val="16"/>
              </w:rPr>
            </w:pPr>
          </w:p>
        </w:tc>
        <w:tc>
          <w:tcPr>
            <w:tcW w:w="2835" w:type="dxa"/>
            <w:gridSpan w:val="2"/>
            <w:vMerge w:val="continue"/>
            <w:shd w:val="clear" w:color="auto" w:fill="FFFFFF"/>
            <w:vAlign w:val="center"/>
          </w:tcPr>
          <w:p>
            <w:pPr>
              <w:jc w:val="center"/>
              <w:rPr>
                <w:rFonts w:eastAsia="自由安"/>
                <w:sz w:val="20"/>
                <w:szCs w:val="18"/>
              </w:rPr>
            </w:pPr>
          </w:p>
        </w:tc>
      </w:tr>
    </w:tbl>
    <w:p>
      <w:pPr>
        <w:pStyle w:val="12"/>
        <w:ind w:left="0"/>
        <w:jc w:val="center"/>
        <w:rPr>
          <w:b/>
          <w:sz w:val="32"/>
          <w:lang w:val="en-SG"/>
        </w:rPr>
      </w:pPr>
      <w:r>
        <w:rPr>
          <w:rFonts w:hint="eastAsia"/>
          <w:b/>
          <w:sz w:val="32"/>
        </w:rPr>
        <w:t>大学生创业创新海外研修课程表 （课程示例）</w:t>
      </w:r>
    </w:p>
    <w:p>
      <w:pPr>
        <w:pStyle w:val="12"/>
        <w:ind w:left="0"/>
        <w:rPr>
          <w:rFonts w:ascii="微软雅黑" w:hAnsi="微软雅黑" w:eastAsia="微软雅黑"/>
          <w:sz w:val="24"/>
          <w:lang w:val="en-SG"/>
        </w:rPr>
      </w:pPr>
    </w:p>
    <w:p>
      <w:pPr>
        <w:pStyle w:val="12"/>
        <w:ind w:left="0"/>
        <w:rPr>
          <w:rFonts w:ascii="微软雅黑" w:hAnsi="微软雅黑" w:eastAsia="微软雅黑"/>
          <w:sz w:val="24"/>
          <w:lang w:val="en-SG"/>
        </w:rPr>
        <w:sectPr>
          <w:pgSz w:w="16838" w:h="11906" w:orient="landscape"/>
          <w:pgMar w:top="1440" w:right="1440" w:bottom="1440" w:left="1440" w:header="709" w:footer="709" w:gutter="0"/>
          <w:cols w:space="708" w:num="1"/>
          <w:docGrid w:linePitch="360" w:charSpace="0"/>
        </w:sectPr>
      </w:pPr>
    </w:p>
    <w:p>
      <w:pPr>
        <w:pStyle w:val="12"/>
        <w:ind w:left="0"/>
        <w:rPr>
          <w:rFonts w:ascii="微软雅黑" w:hAnsi="微软雅黑" w:eastAsia="微软雅黑"/>
          <w:b/>
          <w:sz w:val="24"/>
          <w:lang w:val="en-SG"/>
        </w:rPr>
      </w:pPr>
      <w:r>
        <w:rPr>
          <w:rFonts w:hint="eastAsia" w:ascii="微软雅黑" w:hAnsi="微软雅黑" w:eastAsia="微软雅黑"/>
          <w:b/>
          <w:sz w:val="24"/>
          <w:lang w:val="en-SG"/>
        </w:rPr>
        <w:t>关于南洋理工大学</w:t>
      </w:r>
    </w:p>
    <w:p>
      <w:pPr>
        <w:pStyle w:val="12"/>
        <w:ind w:left="0"/>
        <w:rPr>
          <w:rFonts w:ascii="微软雅黑" w:hAnsi="微软雅黑" w:eastAsia="微软雅黑"/>
          <w:b/>
          <w:sz w:val="24"/>
          <w:lang w:val="en-SG"/>
        </w:rPr>
      </w:pPr>
    </w:p>
    <w:p>
      <w:pPr>
        <w:pStyle w:val="17"/>
        <w:spacing w:before="0" w:beforeAutospacing="0" w:after="0" w:afterAutospacing="0"/>
        <w:textAlignment w:val="baseline"/>
        <w:rPr>
          <w:rStyle w:val="19"/>
          <w:rFonts w:ascii="Arial" w:hAnsi="Arial" w:cs="Arial"/>
          <w:sz w:val="26"/>
          <w:szCs w:val="26"/>
        </w:rPr>
      </w:pPr>
      <w:r>
        <w:rPr>
          <w:rStyle w:val="19"/>
          <w:rFonts w:hint="eastAsia" w:ascii="Arial" w:hAnsi="Arial" w:cs="Arial"/>
          <w:sz w:val="26"/>
          <w:szCs w:val="26"/>
        </w:rPr>
        <w:t>南洋理工大学是新加坡政府的公立大学，经过20余年的发展，砥砺前行，厚积薄发，</w:t>
      </w:r>
      <w:r>
        <w:rPr>
          <w:rStyle w:val="19"/>
          <w:rFonts w:hint="eastAsia" w:ascii="Arial" w:hAnsi="Arial" w:cs="Arial"/>
          <w:b/>
          <w:sz w:val="26"/>
          <w:szCs w:val="26"/>
          <w:u w:val="single"/>
        </w:rPr>
        <w:t>快速成长为排名世界第11位的国际知名大学。</w:t>
      </w:r>
      <w:r>
        <w:rPr>
          <w:rStyle w:val="19"/>
          <w:rFonts w:hint="eastAsia" w:ascii="Arial" w:hAnsi="Arial" w:cs="Arial"/>
          <w:sz w:val="26"/>
          <w:szCs w:val="26"/>
        </w:rPr>
        <w:t>目前南大已经成为拥有文、理、工、商、医多学科的综合性、研究型大学，各科领域都有非凡建树，并获得业界的广泛认可，十余个世界500强的大型国际企业及新加坡政府在南大设立了独立的研发中心。这些科研、人才和实践优势为南洋理工大学展开多种形式、富有成果的人才培养、科研和技术产业化等领域的国际交流与合作提供了坚实的基础和广阔的空间。同时，也使南大成为新加坡依托高新科技建设未来经济的中流砥柱。</w:t>
      </w:r>
    </w:p>
    <w:p>
      <w:pPr>
        <w:pStyle w:val="17"/>
        <w:spacing w:before="0" w:beforeAutospacing="0" w:after="0" w:afterAutospacing="0"/>
        <w:textAlignment w:val="baseline"/>
        <w:rPr>
          <w:rStyle w:val="20"/>
          <w:rFonts w:ascii="Arial" w:hAnsi="Arial" w:cs="Arial"/>
          <w:sz w:val="26"/>
          <w:szCs w:val="26"/>
        </w:rPr>
      </w:pPr>
      <w:r>
        <w:rPr>
          <w:rStyle w:val="18"/>
          <w:rFonts w:ascii="Arial" w:hAnsi="Arial" w:cs="Arial"/>
          <w:sz w:val="26"/>
          <w:szCs w:val="26"/>
        </w:rPr>
        <w:t> </w:t>
      </w:r>
      <w:r>
        <w:rPr>
          <w:rStyle w:val="20"/>
          <w:rFonts w:ascii="Arial" w:hAnsi="Arial" w:cs="Arial"/>
          <w:sz w:val="26"/>
          <w:szCs w:val="26"/>
        </w:rPr>
        <w:t> </w:t>
      </w:r>
      <w:r>
        <w:rPr>
          <w:rStyle w:val="20"/>
          <w:rFonts w:ascii="Arial" w:hAnsi="Arial" w:cs="Arial"/>
          <w:sz w:val="26"/>
          <w:szCs w:val="26"/>
        </w:rPr>
        <w:tab/>
      </w:r>
    </w:p>
    <w:p>
      <w:pPr>
        <w:pStyle w:val="17"/>
        <w:spacing w:before="0" w:beforeAutospacing="0" w:after="0" w:afterAutospacing="0"/>
        <w:ind w:firstLine="720"/>
        <w:textAlignment w:val="baseline"/>
        <w:rPr>
          <w:rStyle w:val="20"/>
          <w:rFonts w:ascii="Arial" w:hAnsi="Arial" w:cs="Arial"/>
          <w:sz w:val="26"/>
          <w:szCs w:val="26"/>
        </w:rPr>
      </w:pPr>
      <w:r>
        <w:rPr>
          <w:rStyle w:val="20"/>
          <w:rFonts w:hint="eastAsia" w:ascii="Arial" w:hAnsi="Arial" w:cs="Arial"/>
          <w:sz w:val="26"/>
          <w:szCs w:val="26"/>
        </w:rPr>
        <w:t xml:space="preserve">南洋理工大学与中国有着非常深远的渊源。自1992年新中建交开始，南洋理工大学就开始为中国培养管理干部，在此基础之上，又针对工商管理、金融人、创业创新、教育管理等领域开设了各种不同类型的项目，为中国培养了大量的人才。他们中不乏目前已担负重任的领导，推动公司走向国际的企业家，勇为人先的科技创业新锐。最近几年，中国聚焦“大众创业、万众创新”，不少我们的南洋科技创业中心所培养的毕业生，正活跃在中国创业投资、孵化领域的第一线。目前，南大在中国的校友已经超过两万多人，遍布全国30各省市。同时，我们也充分依托这些良好的基础，帮助新加坡人在中国的发展。因此，南洋理工大学，不仅仅是一个科研挂帅的高等学府，一个促进国际合作的桥梁。 </w:t>
      </w:r>
    </w:p>
    <w:p>
      <w:pPr>
        <w:pStyle w:val="12"/>
        <w:ind w:left="0"/>
        <w:rPr>
          <w:rFonts w:ascii="微软雅黑" w:hAnsi="微软雅黑" w:eastAsia="微软雅黑"/>
          <w:b/>
          <w:sz w:val="24"/>
        </w:rPr>
      </w:pPr>
    </w:p>
    <w:p>
      <w:pPr>
        <w:pStyle w:val="12"/>
        <w:ind w:left="0"/>
        <w:rPr>
          <w:rFonts w:ascii="微软雅黑" w:hAnsi="微软雅黑" w:eastAsia="微软雅黑"/>
          <w:b/>
          <w:sz w:val="24"/>
        </w:rPr>
      </w:pPr>
    </w:p>
    <w:p>
      <w:pPr>
        <w:pStyle w:val="12"/>
        <w:ind w:left="0"/>
        <w:rPr>
          <w:rFonts w:ascii="微软雅黑" w:hAnsi="微软雅黑" w:eastAsia="微软雅黑"/>
          <w:b/>
          <w:sz w:val="24"/>
        </w:rPr>
      </w:pPr>
      <w:r>
        <w:rPr>
          <w:rFonts w:hint="eastAsia" w:ascii="微软雅黑" w:hAnsi="微软雅黑" w:eastAsia="微软雅黑"/>
          <w:b/>
          <w:sz w:val="24"/>
        </w:rPr>
        <w:t>关于南洋科技创业中心</w:t>
      </w:r>
    </w:p>
    <w:p>
      <w:pPr>
        <w:pStyle w:val="12"/>
        <w:ind w:left="0"/>
        <w:rPr>
          <w:rFonts w:ascii="微软雅黑" w:hAnsi="微软雅黑" w:eastAsia="微软雅黑"/>
          <w:b/>
          <w:sz w:val="24"/>
        </w:rPr>
      </w:pPr>
    </w:p>
    <w:p>
      <w:pPr>
        <w:rPr>
          <w:rFonts w:ascii="Arial" w:hAnsi="Arial" w:eastAsia="黑体"/>
          <w:b/>
          <w:bCs/>
          <w:sz w:val="28"/>
          <w:szCs w:val="26"/>
        </w:rPr>
      </w:pPr>
      <w:r>
        <w:rPr>
          <w:rFonts w:hint="eastAsia" w:ascii="Arial" w:hAnsi="Arial" w:eastAsia="黑体"/>
          <w:b/>
          <w:bCs/>
          <w:sz w:val="28"/>
          <w:szCs w:val="26"/>
          <w:lang w:val="en-SG"/>
        </w:rPr>
        <w:drawing>
          <wp:anchor distT="0" distB="0" distL="114300" distR="114300" simplePos="0" relativeHeight="251661312" behindDoc="1" locked="0" layoutInCell="1" allowOverlap="1">
            <wp:simplePos x="0" y="0"/>
            <wp:positionH relativeFrom="column">
              <wp:posOffset>4276725</wp:posOffset>
            </wp:positionH>
            <wp:positionV relativeFrom="paragraph">
              <wp:posOffset>353695</wp:posOffset>
            </wp:positionV>
            <wp:extent cx="1609725" cy="1685925"/>
            <wp:effectExtent l="0" t="0" r="9525" b="9525"/>
            <wp:wrapTight wrapText="bothSides">
              <wp:wrapPolygon>
                <wp:start x="0" y="0"/>
                <wp:lineTo x="0" y="21478"/>
                <wp:lineTo x="21472" y="21478"/>
                <wp:lineTo x="21472" y="0"/>
                <wp:lineTo x="0" y="0"/>
              </wp:wrapPolygon>
            </wp:wrapTight>
            <wp:docPr id="18" name="Picture 18" descr="NTC - RTP merging point of supported glass fac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TC - RTP merging point of supported glass facad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09725" cy="1685925"/>
                    </a:xfrm>
                    <a:prstGeom prst="rect">
                      <a:avLst/>
                    </a:prstGeom>
                    <a:noFill/>
                    <a:ln>
                      <a:noFill/>
                    </a:ln>
                  </pic:spPr>
                </pic:pic>
              </a:graphicData>
            </a:graphic>
          </wp:anchor>
        </w:drawing>
      </w:r>
      <w:r>
        <w:rPr>
          <w:rFonts w:hint="eastAsia" w:ascii="Arial" w:hAnsi="Arial" w:eastAsia="黑体"/>
          <w:b/>
          <w:bCs/>
          <w:sz w:val="28"/>
          <w:szCs w:val="26"/>
        </w:rPr>
        <w:t xml:space="preserve">南洋科技创业中心 </w:t>
      </w:r>
      <w:r>
        <w:rPr>
          <w:rFonts w:ascii="Arial" w:hAnsi="Arial" w:eastAsia="黑体"/>
          <w:b/>
          <w:bCs/>
          <w:sz w:val="28"/>
          <w:szCs w:val="26"/>
        </w:rPr>
        <w:t>–</w:t>
      </w:r>
      <w:r>
        <w:rPr>
          <w:rFonts w:hint="eastAsia" w:ascii="Arial" w:hAnsi="Arial" w:eastAsia="黑体"/>
          <w:b/>
          <w:bCs/>
          <w:sz w:val="28"/>
          <w:szCs w:val="26"/>
        </w:rPr>
        <w:t>亚太地区创新型人才的摇篮</w:t>
      </w:r>
    </w:p>
    <w:p>
      <w:pPr>
        <w:rPr>
          <w:rFonts w:ascii="宋体" w:hAnsi="宋体"/>
          <w:sz w:val="24"/>
          <w:lang w:val="en-SG"/>
        </w:rPr>
      </w:pPr>
      <w:r>
        <w:rPr>
          <w:rFonts w:hint="eastAsia" w:ascii="宋体" w:hAnsi="宋体"/>
          <w:sz w:val="24"/>
        </w:rPr>
        <w:t>中心于2001年1月由南洋理工大学和新加坡经济发展局共同成立，迄今已经有16年的历史</w:t>
      </w:r>
      <w:r>
        <w:rPr>
          <w:rFonts w:hint="eastAsia" w:ascii="宋体" w:hAnsi="宋体"/>
          <w:sz w:val="24"/>
          <w:lang w:val="en-SG"/>
        </w:rPr>
        <w:t>，是</w:t>
      </w:r>
      <w:r>
        <w:rPr>
          <w:rFonts w:hint="eastAsia" w:ascii="宋体" w:hAnsi="宋体"/>
          <w:b/>
          <w:sz w:val="24"/>
          <w:lang w:val="en-SG"/>
        </w:rPr>
        <w:t>新加坡借鉴硅谷模式，将技术与风险资本相结合，建设创新型社会的重要举措和培养创业创新型人才的摇篮</w:t>
      </w:r>
      <w:r>
        <w:rPr>
          <w:rFonts w:hint="eastAsia" w:ascii="宋体" w:hAnsi="宋体"/>
          <w:sz w:val="24"/>
        </w:rPr>
        <w:t>。中心依托南大雄厚的工程和商业、管理学科基础，以及自身多年的积淀，和广阔的国际视野，采用</w:t>
      </w:r>
      <w:r>
        <w:rPr>
          <w:rFonts w:hint="eastAsia" w:ascii="宋体" w:hAnsi="宋体"/>
          <w:b/>
          <w:sz w:val="24"/>
        </w:rPr>
        <w:t>国际最新的创业创新教育理念</w:t>
      </w:r>
      <w:r>
        <w:rPr>
          <w:rFonts w:hint="eastAsia" w:ascii="宋体" w:hAnsi="宋体"/>
          <w:sz w:val="24"/>
        </w:rPr>
        <w:t>，形成了自身独特的教学方法和模式，开设了本科生、硕士生、企业家三个层次的创业创新教育项目，学员来自全球近20个国家。中心的主要任务是，为处于不同发展阶段的企业家和公司高级管理人员培养创新心智、拓展创新思维、构建创新能力，从而帮助其所属企业跨上新台阶；同时也承载着在本地弘扬创业创新文化的重任，是多个政府项目如</w:t>
      </w:r>
      <w:r>
        <w:rPr>
          <w:rFonts w:ascii="宋体" w:hAnsi="宋体"/>
          <w:sz w:val="24"/>
          <w:lang w:val="en-SG"/>
        </w:rPr>
        <w:t>ideas.inc</w:t>
      </w:r>
      <w:r>
        <w:rPr>
          <w:rFonts w:hint="eastAsia" w:ascii="宋体" w:hAnsi="宋体"/>
          <w:sz w:val="24"/>
          <w:lang w:val="en-SG"/>
        </w:rPr>
        <w:t>创业大赛的承办机构和新加坡标新局中小企业高潜质经理人培养项目的承办方。</w:t>
      </w:r>
    </w:p>
    <w:p>
      <w:pPr>
        <w:rPr>
          <w:rFonts w:ascii="宋体" w:hAnsi="宋体"/>
          <w:sz w:val="24"/>
        </w:rPr>
      </w:pPr>
      <w:r>
        <w:rPr>
          <w:rFonts w:hint="eastAsia" w:ascii="宋体" w:hAnsi="宋体"/>
          <w:sz w:val="24"/>
        </w:rPr>
        <w:t>中心和世界各顶尖大学保持友好合作关系，积极将国际前沿的创业创新理念带入亚洲中心也是亚洲最早将设计思维和商业模式画布等最新创新工具和理念引入教学的亚洲机构之一。基于中心在创业创新领域的成就，南大目前是世界第一大创业领域的基金会，</w:t>
      </w:r>
      <w:r>
        <w:rPr>
          <w:rFonts w:hint="eastAsia" w:ascii="宋体" w:hAnsi="宋体"/>
          <w:b/>
          <w:sz w:val="24"/>
        </w:rPr>
        <w:t>美国考夫曼基金会</w:t>
      </w:r>
      <w:r>
        <w:rPr>
          <w:rFonts w:hint="eastAsia" w:ascii="宋体" w:hAnsi="宋体"/>
          <w:sz w:val="24"/>
        </w:rPr>
        <w:t>的第一个也是目前唯一的海外校园，</w:t>
      </w:r>
      <w:r>
        <w:rPr>
          <w:rFonts w:hint="eastAsia" w:ascii="宋体" w:hAnsi="宋体"/>
          <w:b/>
          <w:sz w:val="24"/>
        </w:rPr>
        <w:t>目前正积极将美国《考夫曼创业快捷课程》引入亚洲。</w:t>
      </w:r>
      <w:r>
        <w:rPr>
          <w:rFonts w:hint="eastAsia" w:ascii="宋体" w:hAnsi="宋体"/>
          <w:sz w:val="24"/>
        </w:rPr>
        <w:t>中心与欧美多所大学有着友好合作关系，中心学生每年都有机会到斯坦福参加学习并实地考察硅谷的创新创业。中心拥有具备丰富实践经验的师资，一流的教学设施，极力提供最好的学习体验，并能提供英文和中文两种语言的课程。企业创新项目方面，中心为法国空气液体公司，日本松下电子等跨国公司提供过公司内部创新创业的培训课程；</w:t>
      </w:r>
      <w:r>
        <w:rPr>
          <w:rFonts w:hint="eastAsia" w:ascii="宋体" w:hAnsi="宋体"/>
          <w:b/>
          <w:sz w:val="24"/>
          <w:u w:val="single"/>
        </w:rPr>
        <w:t>中国方面，中心两度受邀成为教育部全国大学生创业大赛的战略学术合作伙伴</w:t>
      </w:r>
      <w:r>
        <w:rPr>
          <w:rFonts w:hint="eastAsia" w:ascii="宋体" w:hAnsi="宋体"/>
          <w:sz w:val="24"/>
        </w:rPr>
        <w:t>，近年来中心已成功为900余名来自中国高校的大学生举办《大学生创业创新训练营》。此外 ，前来本中心学习和交流的中国机构有：金蝶集团、商务部国际经济合作研究院、商务部投资促进事务局、广东省中小企业局、北京大学、清华大学、北京师范大学、南开大学、厦门大学、四川大学、浙江省科技厅、浙江省教育厅、济南市政府、江苏省人社厅</w:t>
      </w:r>
      <w:r>
        <w:rPr>
          <w:rFonts w:hint="eastAsia" w:ascii="宋体" w:hAnsi="宋体"/>
          <w:sz w:val="24"/>
          <w:lang w:val="en-SG"/>
        </w:rPr>
        <w:t>、天津经信委、中国多个地方政府开发区（南京六合、江苏太仓、湖北襄阳、广东惠州、山东德州、浙江金华）</w:t>
      </w:r>
      <w:r>
        <w:rPr>
          <w:rFonts w:hint="eastAsia" w:ascii="宋体" w:hAnsi="宋体"/>
          <w:sz w:val="24"/>
        </w:rPr>
        <w:t>等。</w:t>
      </w:r>
    </w:p>
    <w:p>
      <w:pPr>
        <w:rPr>
          <w:rFonts w:ascii="宋体" w:hAnsi="宋体"/>
        </w:rPr>
      </w:pPr>
    </w:p>
    <w:p>
      <w:pPr>
        <w:rPr>
          <w:rFonts w:ascii="Arial" w:hAnsi="Arial" w:eastAsia="黑体"/>
          <w:b/>
          <w:bCs/>
          <w:sz w:val="28"/>
          <w:szCs w:val="26"/>
        </w:rPr>
      </w:pPr>
    </w:p>
    <w:p>
      <w:pPr>
        <w:rPr>
          <w:rFonts w:ascii="Arial" w:hAnsi="Arial" w:eastAsia="黑体"/>
          <w:b/>
          <w:bCs/>
          <w:sz w:val="28"/>
          <w:szCs w:val="26"/>
        </w:rPr>
      </w:pPr>
    </w:p>
    <w:p>
      <w:pPr>
        <w:pStyle w:val="12"/>
        <w:ind w:left="0"/>
        <w:rPr>
          <w:rFonts w:ascii="微软雅黑" w:hAnsi="微软雅黑" w:eastAsia="微软雅黑"/>
          <w:b/>
          <w:sz w:val="24"/>
        </w:rPr>
      </w:pPr>
    </w:p>
    <w:sectPr>
      <w:pgSz w:w="11906" w:h="16838"/>
      <w:pgMar w:top="1440" w:right="1440" w:bottom="1440" w:left="144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自由安">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2914823"/>
    </w:sdtPr>
    <w:sdtContent>
      <w:p>
        <w:pPr>
          <w:pStyle w:val="4"/>
          <w:jc w:val="center"/>
        </w:pPr>
        <w:r>
          <w:fldChar w:fldCharType="begin"/>
        </w:r>
        <w:r>
          <w:instrText xml:space="preserve"> PAGE   \* MERGEFORMAT </w:instrText>
        </w:r>
        <w:r>
          <w:fldChar w:fldCharType="separate"/>
        </w:r>
        <w:r>
          <w:t>1</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rPr>
          <w:lang w:val="en-SG"/>
        </w:rPr>
      </w:pPr>
      <w:r>
        <w:rPr>
          <w:rStyle w:val="8"/>
        </w:rPr>
        <w:footnoteRef/>
      </w:r>
      <w:r>
        <w:t xml:space="preserve"> </w:t>
      </w:r>
      <w:r>
        <w:rPr>
          <w:rFonts w:hint="eastAsia"/>
        </w:rPr>
        <w:t xml:space="preserve">本说明供对口院校主管部门参考，校方信息发布可根据实际情况编辑后重新调整。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val="en-SG"/>
      </w:rPr>
      <w:drawing>
        <wp:inline distT="0" distB="0" distL="0" distR="0">
          <wp:extent cx="1633855" cy="756285"/>
          <wp:effectExtent l="0" t="0" r="444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33855" cy="7562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47732"/>
    <w:multiLevelType w:val="multilevel"/>
    <w:tmpl w:val="2EF477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5717D31"/>
    <w:multiLevelType w:val="multilevel"/>
    <w:tmpl w:val="35717D31"/>
    <w:lvl w:ilvl="0" w:tentative="0">
      <w:start w:val="1"/>
      <w:numFmt w:val="decimal"/>
      <w:lvlText w:val="%1."/>
      <w:lvlJc w:val="left"/>
      <w:pPr>
        <w:ind w:left="360" w:hanging="360"/>
      </w:pPr>
      <w:rPr>
        <w:rFonts w:hint="default" w:ascii="Calibri" w:hAnsi="Calibri"/>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7CCE2E1E"/>
    <w:multiLevelType w:val="multilevel"/>
    <w:tmpl w:val="7CCE2E1E"/>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97F"/>
    <w:rsid w:val="00030C8D"/>
    <w:rsid w:val="000322A6"/>
    <w:rsid w:val="00033CE2"/>
    <w:rsid w:val="00041B69"/>
    <w:rsid w:val="000F3BD3"/>
    <w:rsid w:val="00113815"/>
    <w:rsid w:val="0012381D"/>
    <w:rsid w:val="00141D9C"/>
    <w:rsid w:val="00145838"/>
    <w:rsid w:val="00195E56"/>
    <w:rsid w:val="00195FE2"/>
    <w:rsid w:val="001C76A7"/>
    <w:rsid w:val="002240AA"/>
    <w:rsid w:val="002323F3"/>
    <w:rsid w:val="00252C16"/>
    <w:rsid w:val="002634C8"/>
    <w:rsid w:val="002643AF"/>
    <w:rsid w:val="0027296D"/>
    <w:rsid w:val="00287E87"/>
    <w:rsid w:val="002A554A"/>
    <w:rsid w:val="002A6FC8"/>
    <w:rsid w:val="002A7F72"/>
    <w:rsid w:val="002C348A"/>
    <w:rsid w:val="002C4972"/>
    <w:rsid w:val="002F405D"/>
    <w:rsid w:val="00322570"/>
    <w:rsid w:val="00363E6F"/>
    <w:rsid w:val="003939C9"/>
    <w:rsid w:val="003A499C"/>
    <w:rsid w:val="003D09F1"/>
    <w:rsid w:val="003E350F"/>
    <w:rsid w:val="003E67F2"/>
    <w:rsid w:val="004155C5"/>
    <w:rsid w:val="004201D8"/>
    <w:rsid w:val="004207DF"/>
    <w:rsid w:val="00434E07"/>
    <w:rsid w:val="00452127"/>
    <w:rsid w:val="00457E99"/>
    <w:rsid w:val="00464CD8"/>
    <w:rsid w:val="004728BE"/>
    <w:rsid w:val="00474B62"/>
    <w:rsid w:val="004D4A60"/>
    <w:rsid w:val="004E5C0B"/>
    <w:rsid w:val="00516461"/>
    <w:rsid w:val="00524896"/>
    <w:rsid w:val="0055592A"/>
    <w:rsid w:val="00567D9A"/>
    <w:rsid w:val="006418CA"/>
    <w:rsid w:val="006529D3"/>
    <w:rsid w:val="00653990"/>
    <w:rsid w:val="00683FCF"/>
    <w:rsid w:val="00685CEE"/>
    <w:rsid w:val="00687C86"/>
    <w:rsid w:val="006B1E67"/>
    <w:rsid w:val="006B4543"/>
    <w:rsid w:val="00715FA8"/>
    <w:rsid w:val="007503C3"/>
    <w:rsid w:val="00772BB3"/>
    <w:rsid w:val="007B18B5"/>
    <w:rsid w:val="007C00DF"/>
    <w:rsid w:val="007F23F1"/>
    <w:rsid w:val="0081268D"/>
    <w:rsid w:val="00817750"/>
    <w:rsid w:val="0087687A"/>
    <w:rsid w:val="00897100"/>
    <w:rsid w:val="008C4C4A"/>
    <w:rsid w:val="008E0891"/>
    <w:rsid w:val="00900F45"/>
    <w:rsid w:val="0091650B"/>
    <w:rsid w:val="009270C9"/>
    <w:rsid w:val="00960DCF"/>
    <w:rsid w:val="00962A00"/>
    <w:rsid w:val="009939BA"/>
    <w:rsid w:val="009A1E81"/>
    <w:rsid w:val="009D4E4A"/>
    <w:rsid w:val="00A00D79"/>
    <w:rsid w:val="00A378E4"/>
    <w:rsid w:val="00A45185"/>
    <w:rsid w:val="00A534D1"/>
    <w:rsid w:val="00A63EB6"/>
    <w:rsid w:val="00AC6955"/>
    <w:rsid w:val="00B03835"/>
    <w:rsid w:val="00B049EE"/>
    <w:rsid w:val="00B30DE2"/>
    <w:rsid w:val="00B37500"/>
    <w:rsid w:val="00B515A4"/>
    <w:rsid w:val="00B56F54"/>
    <w:rsid w:val="00B87D6A"/>
    <w:rsid w:val="00BD1A18"/>
    <w:rsid w:val="00C051AC"/>
    <w:rsid w:val="00C13072"/>
    <w:rsid w:val="00C2544B"/>
    <w:rsid w:val="00C260E2"/>
    <w:rsid w:val="00CA2A63"/>
    <w:rsid w:val="00CB3C98"/>
    <w:rsid w:val="00CE26C5"/>
    <w:rsid w:val="00D00706"/>
    <w:rsid w:val="00D21C77"/>
    <w:rsid w:val="00D3336C"/>
    <w:rsid w:val="00D9256C"/>
    <w:rsid w:val="00DE197F"/>
    <w:rsid w:val="00E30E36"/>
    <w:rsid w:val="00E371C2"/>
    <w:rsid w:val="00E83958"/>
    <w:rsid w:val="00EB16D1"/>
    <w:rsid w:val="00EB2318"/>
    <w:rsid w:val="00EB46E6"/>
    <w:rsid w:val="00ED6976"/>
    <w:rsid w:val="00F1650A"/>
    <w:rsid w:val="00F3466E"/>
    <w:rsid w:val="00F57DB2"/>
    <w:rsid w:val="00FB32D8"/>
    <w:rsid w:val="00FC1D76"/>
    <w:rsid w:val="00FE63D8"/>
    <w:rsid w:val="0B1B41D0"/>
    <w:rsid w:val="5ED8106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eastAsia="Times New Roman"/>
      <w:b/>
      <w:bCs/>
      <w:kern w:val="0"/>
      <w:sz w:val="36"/>
      <w:szCs w:val="36"/>
      <w:lang w:val="en-SG"/>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0"/>
    <w:unhideWhenUsed/>
    <w:qFormat/>
    <w:uiPriority w:val="99"/>
    <w:rPr>
      <w:rFonts w:ascii="Tahoma" w:hAnsi="Tahoma" w:cs="Tahoma"/>
      <w:sz w:val="16"/>
      <w:szCs w:val="16"/>
    </w:rPr>
  </w:style>
  <w:style w:type="paragraph" w:styleId="4">
    <w:name w:val="footer"/>
    <w:basedOn w:val="1"/>
    <w:link w:val="15"/>
    <w:unhideWhenUsed/>
    <w:qFormat/>
    <w:uiPriority w:val="99"/>
    <w:pPr>
      <w:tabs>
        <w:tab w:val="center" w:pos="4513"/>
        <w:tab w:val="right" w:pos="9026"/>
      </w:tabs>
    </w:pPr>
  </w:style>
  <w:style w:type="paragraph" w:styleId="5">
    <w:name w:val="header"/>
    <w:basedOn w:val="1"/>
    <w:link w:val="14"/>
    <w:unhideWhenUsed/>
    <w:qFormat/>
    <w:uiPriority w:val="99"/>
    <w:pPr>
      <w:tabs>
        <w:tab w:val="center" w:pos="4513"/>
        <w:tab w:val="right" w:pos="9026"/>
      </w:tabs>
    </w:pPr>
  </w:style>
  <w:style w:type="paragraph" w:styleId="6">
    <w:name w:val="footnote text"/>
    <w:basedOn w:val="1"/>
    <w:link w:val="16"/>
    <w:unhideWhenUsed/>
    <w:qFormat/>
    <w:uiPriority w:val="99"/>
    <w:rPr>
      <w:sz w:val="20"/>
      <w:szCs w:val="20"/>
    </w:rPr>
  </w:style>
  <w:style w:type="character" w:styleId="8">
    <w:name w:val="footnote reference"/>
    <w:basedOn w:val="7"/>
    <w:unhideWhenUsed/>
    <w:qFormat/>
    <w:uiPriority w:val="99"/>
    <w:rPr>
      <w:vertAlign w:val="superscript"/>
    </w:rPr>
  </w:style>
  <w:style w:type="character" w:customStyle="1" w:styleId="10">
    <w:name w:val="Balloon Text Char"/>
    <w:basedOn w:val="7"/>
    <w:link w:val="3"/>
    <w:semiHidden/>
    <w:qFormat/>
    <w:uiPriority w:val="99"/>
    <w:rPr>
      <w:rFonts w:ascii="Tahoma" w:hAnsi="Tahoma" w:eastAsia="宋体" w:cs="Tahoma"/>
      <w:kern w:val="2"/>
      <w:sz w:val="16"/>
      <w:szCs w:val="16"/>
      <w:lang w:val="en-US"/>
    </w:rPr>
  </w:style>
  <w:style w:type="paragraph" w:customStyle="1" w:styleId="11">
    <w:name w:val="No Spacing"/>
    <w:qFormat/>
    <w:uiPriority w:val="1"/>
    <w:pPr>
      <w:widowControl w:val="0"/>
      <w:spacing w:after="0" w:line="240" w:lineRule="auto"/>
      <w:jc w:val="both"/>
    </w:pPr>
    <w:rPr>
      <w:rFonts w:ascii="Times New Roman" w:hAnsi="Times New Roman" w:eastAsia="宋体" w:cs="Times New Roman"/>
      <w:kern w:val="2"/>
      <w:sz w:val="21"/>
      <w:szCs w:val="24"/>
      <w:lang w:val="en-US" w:eastAsia="zh-CN" w:bidi="ar-SA"/>
    </w:rPr>
  </w:style>
  <w:style w:type="paragraph" w:customStyle="1" w:styleId="12">
    <w:name w:val="List Paragraph"/>
    <w:basedOn w:val="1"/>
    <w:qFormat/>
    <w:uiPriority w:val="34"/>
    <w:pPr>
      <w:ind w:left="720"/>
      <w:contextualSpacing/>
    </w:pPr>
  </w:style>
  <w:style w:type="character" w:customStyle="1" w:styleId="13">
    <w:name w:val="Heading 2 Char"/>
    <w:basedOn w:val="7"/>
    <w:link w:val="2"/>
    <w:qFormat/>
    <w:uiPriority w:val="9"/>
    <w:rPr>
      <w:rFonts w:ascii="Times New Roman" w:hAnsi="Times New Roman" w:eastAsia="Times New Roman" w:cs="Times New Roman"/>
      <w:b/>
      <w:bCs/>
      <w:sz w:val="36"/>
      <w:szCs w:val="36"/>
    </w:rPr>
  </w:style>
  <w:style w:type="character" w:customStyle="1" w:styleId="14">
    <w:name w:val="Header Char"/>
    <w:basedOn w:val="7"/>
    <w:link w:val="5"/>
    <w:qFormat/>
    <w:uiPriority w:val="99"/>
    <w:rPr>
      <w:rFonts w:ascii="Times New Roman" w:hAnsi="Times New Roman" w:eastAsia="宋体" w:cs="Times New Roman"/>
      <w:kern w:val="2"/>
      <w:sz w:val="21"/>
      <w:szCs w:val="24"/>
      <w:lang w:val="en-US"/>
    </w:rPr>
  </w:style>
  <w:style w:type="character" w:customStyle="1" w:styleId="15">
    <w:name w:val="Footer Char"/>
    <w:basedOn w:val="7"/>
    <w:link w:val="4"/>
    <w:uiPriority w:val="99"/>
    <w:rPr>
      <w:rFonts w:ascii="Times New Roman" w:hAnsi="Times New Roman" w:eastAsia="宋体" w:cs="Times New Roman"/>
      <w:kern w:val="2"/>
      <w:sz w:val="21"/>
      <w:szCs w:val="24"/>
      <w:lang w:val="en-US"/>
    </w:rPr>
  </w:style>
  <w:style w:type="character" w:customStyle="1" w:styleId="16">
    <w:name w:val="Footnote Text Char"/>
    <w:basedOn w:val="7"/>
    <w:link w:val="6"/>
    <w:semiHidden/>
    <w:uiPriority w:val="99"/>
    <w:rPr>
      <w:rFonts w:ascii="Times New Roman" w:hAnsi="Times New Roman" w:eastAsia="宋体" w:cs="Times New Roman"/>
      <w:kern w:val="2"/>
      <w:sz w:val="20"/>
      <w:szCs w:val="20"/>
      <w:lang w:val="en-US"/>
    </w:rPr>
  </w:style>
  <w:style w:type="paragraph" w:customStyle="1" w:styleId="17">
    <w:name w:val="gmail-paragraph"/>
    <w:basedOn w:val="1"/>
    <w:uiPriority w:val="0"/>
    <w:pPr>
      <w:widowControl/>
      <w:spacing w:before="100" w:beforeAutospacing="1" w:after="100" w:afterAutospacing="1"/>
      <w:jc w:val="left"/>
    </w:pPr>
    <w:rPr>
      <w:rFonts w:eastAsiaTheme="minorEastAsia"/>
      <w:kern w:val="0"/>
      <w:sz w:val="24"/>
    </w:rPr>
  </w:style>
  <w:style w:type="character" w:customStyle="1" w:styleId="18">
    <w:name w:val="gmail-normaltextrun"/>
    <w:basedOn w:val="7"/>
    <w:qFormat/>
    <w:uiPriority w:val="0"/>
  </w:style>
  <w:style w:type="character" w:customStyle="1" w:styleId="19">
    <w:name w:val="gmail-spellingerror"/>
    <w:basedOn w:val="7"/>
    <w:uiPriority w:val="0"/>
  </w:style>
  <w:style w:type="character" w:customStyle="1" w:styleId="20">
    <w:name w:val="gmail-eop"/>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A3004D-B872-4B59-9897-54BD93A7A2BC}">
  <ds:schemaRefs/>
</ds:datastoreItem>
</file>

<file path=docProps/app.xml><?xml version="1.0" encoding="utf-8"?>
<Properties xmlns="http://schemas.openxmlformats.org/officeDocument/2006/extended-properties" xmlns:vt="http://schemas.openxmlformats.org/officeDocument/2006/docPropsVTypes">
  <Template>Normal</Template>
  <Company>NANYANG TECHNOLOGICAL UNIVERSITY</Company>
  <Pages>7</Pages>
  <Words>737</Words>
  <Characters>4203</Characters>
  <Lines>35</Lines>
  <Paragraphs>9</Paragraphs>
  <ScaleCrop>false</ScaleCrop>
  <LinksUpToDate>false</LinksUpToDate>
  <CharactersWithSpaces>4931</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2017-10-08T00:54:00Z</dcterms:created>
  <dc:creator>Wu Yinuo</dc:creator>
  <cp:lastModifiedBy>Sue</cp:lastModifiedBy>
  <cp:lastPrinted>2013-01-18T08:10:00Z</cp:lastPrinted>
  <dcterms:modified xsi:type="dcterms:W3CDTF">2017-11-20T07:34:47Z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